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rPr>
      </w:pPr>
      <w:r>
        <w:rPr>
          <w:rFonts w:ascii="Times New Roman" w:hAnsi="Times New Roman"/>
          <w:b w:val="1"/>
          <w:bCs w:val="1"/>
          <w:rtl w:val="0"/>
          <w:lang w:val="de-DE"/>
        </w:rPr>
        <w:t>Brian Richard Davis MD, FACS, FASGE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rPr>
      </w:pPr>
      <w:r>
        <w:rPr>
          <w:rFonts w:ascii="Times New Roman" w:hAnsi="Times New Roman"/>
          <w:rtl w:val="0"/>
          <w:lang w:val="de-DE"/>
        </w:rPr>
        <w:t xml:space="preserve">    </w:t>
      </w:r>
      <w:r>
        <w:rPr>
          <w:rFonts w:ascii="Times New Roman" w:hAnsi="Times New Roman"/>
          <w:b w:val="1"/>
          <w:bCs w:val="1"/>
          <w:rtl w:val="0"/>
          <w:lang w:val="en-US"/>
        </w:rPr>
        <w:t>Office</w:t>
      </w:r>
      <w:r>
        <w:rPr>
          <w:rFonts w:ascii="Times New Roman" w:hAnsi="Times New Roman"/>
          <w:rtl w:val="0"/>
          <w:lang w:val="de-DE"/>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lang w:val="en-US"/>
        </w:rPr>
      </w:pPr>
      <w:r>
        <w:rPr>
          <w:rFonts w:ascii="Times New Roman" w:hAnsi="Times New Roman"/>
          <w:rtl w:val="0"/>
          <w:lang w:val="en-US"/>
        </w:rPr>
        <w:t xml:space="preserve">Texas Tech University Health Sciences Center Paul L. Foster School of Medicine, Department of Surgery, 4800 Alberta Avenue, El Paso, TX 79905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rPr>
      </w:pPr>
      <w:r>
        <w:rPr>
          <w:rFonts w:ascii="Times New Roman" w:hAnsi="Times New Roman"/>
          <w:rtl w:val="0"/>
          <w:lang w:val="de-DE"/>
        </w:rPr>
        <w:t>Phone: (915) 545-6855, Cell: (915) 449-1692, E-mail: br.davis@ttuhsc.edu</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lang w:val="en-US"/>
        </w:rPr>
      </w:pPr>
      <w:r>
        <w:rPr>
          <w:rFonts w:ascii="Times New Roman" w:hAnsi="Times New Roman"/>
          <w:rtl w:val="0"/>
          <w:lang w:val="en-US"/>
        </w:rPr>
        <w:t>Wife: Sharon Thompson Davis PhD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lang w:val="en-US"/>
        </w:rPr>
      </w:pPr>
      <w:r>
        <w:rPr>
          <w:rFonts w:ascii="Times New Roman" w:hAnsi="Times New Roman"/>
          <w:rtl w:val="0"/>
          <w:lang w:val="en-US"/>
        </w:rPr>
        <w:t>Son: Luke Thompson Davis (Born 5/2/13)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rPr>
      </w:pPr>
      <w:r>
        <w:rPr>
          <w:rFonts w:ascii="Times New Roman" w:hAnsi="Times New Roman"/>
          <w:rtl w:val="0"/>
          <w:lang w:val="de-DE"/>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Career Goals</w:t>
      </w:r>
    </w:p>
    <w:p>
      <w:pPr>
        <w:pStyle w:val="Body A"/>
        <w:widowControl w:val="0"/>
        <w:numPr>
          <w:ilvl w:val="0"/>
          <w:numId w:val="2"/>
        </w:numPr>
        <w:bidi w:val="0"/>
        <w:ind w:right="0"/>
        <w:jc w:val="left"/>
        <w:rPr>
          <w:rFonts w:ascii="Times New Roman" w:hAnsi="Times New Roman"/>
          <w:rtl w:val="0"/>
          <w:lang w:val="en-US"/>
        </w:rPr>
      </w:pPr>
      <w:r>
        <w:rPr>
          <w:rFonts w:ascii="Times New Roman" w:hAnsi="Times New Roman"/>
          <w:rtl w:val="0"/>
          <w:lang w:val="en-US"/>
        </w:rPr>
        <w:t xml:space="preserve">Academic practice with a focus on </w:t>
      </w:r>
      <w:r>
        <w:rPr>
          <w:rFonts w:ascii="Times New Roman" w:hAnsi="Times New Roman"/>
          <w:rtl w:val="0"/>
          <w:lang w:val="en-US"/>
        </w:rPr>
        <w:t xml:space="preserve">surgical education, </w:t>
      </w:r>
      <w:r>
        <w:rPr>
          <w:rFonts w:ascii="Times New Roman" w:hAnsi="Times New Roman"/>
          <w:rtl w:val="0"/>
          <w:lang w:val="en-US"/>
        </w:rPr>
        <w:t xml:space="preserve">hepatobiliary, pancreatic, laparoscopic, robotic and endoscopic surgery.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Medical and Academic Training/Positions</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Rhodes College, Memphis, TN,   8/1991-12/1992</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Austin College, Sherman, TX, Bachelor of Arts, Summa Cum Laude, 1/1993-5/1995   </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Baylor College of Medicine, Houston, TX, Doctorate of Medicine, 8/1995-5/1999.    </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Residency in General Surgery, University of Louisville Hospitals, 7/1999-12/2004.</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Fellowship in Endoscopy/ ERCP, University of Louisville Hospitals, 1/2005-6/2005. </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Fellowship in Laparoscopic Surgery, Beth Israel Medical Ctr, NYC, 7/2005- 4/2006.  </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Research Fellow in Endoscopy, University of Louisville 1/18/2007- 7/31/2008.</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Assistant Professor, Texas Tech University Hlth Sci Ctr- El Paso, 8/2008-current.</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Associate Program Director and Director of Surgical Simulation 8/2009-10/2013.</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Assistant Professor of Internal Medicine 5/2013-9/2014</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Research Director for Surgery 5/2013-1/2022.</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Program Director for Surgery 2013-2023.</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Associate Professor of Surgery and Internal Medicine 9/2014</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Graduate Faculty of University of Texas at El Paso 5/2014</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Graduate Student UT Houston School of Public Health 2016-current.</w:t>
      </w:r>
    </w:p>
    <w:p>
      <w:pPr>
        <w:pStyle w:val="Body A"/>
        <w:widowControl w:val="0"/>
        <w:numPr>
          <w:ilvl w:val="0"/>
          <w:numId w:val="4"/>
        </w:numPr>
        <w:bidi w:val="0"/>
        <w:ind w:right="0"/>
        <w:jc w:val="left"/>
        <w:rPr>
          <w:rFonts w:ascii="Times New Roman" w:hAnsi="Times New Roman"/>
          <w:rtl w:val="0"/>
          <w:lang w:val="en-US"/>
        </w:rPr>
      </w:pPr>
      <w:r>
        <w:rPr>
          <w:rFonts w:ascii="Times New Roman" w:hAnsi="Times New Roman"/>
          <w:rtl w:val="0"/>
          <w:lang w:val="en-US"/>
        </w:rPr>
        <w:t>Professor of Surgery and Internal Medicine 9/2020-current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b w:val="1"/>
          <w:bCs w:val="1"/>
          <w:rtl w:val="0"/>
          <w:lang w:val="de-DE"/>
        </w:rPr>
        <w:t>Honors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Eagle Scout 1986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it-IT"/>
        </w:rPr>
      </w:pPr>
      <w:r>
        <w:rPr>
          <w:rFonts w:ascii="Times New Roman" w:hAnsi="Times New Roman"/>
          <w:rtl w:val="0"/>
          <w:lang w:val="it-IT"/>
        </w:rPr>
        <w:t>Alpha Chi Collegiate Academic Honors Society, Austin College 1995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Tri-Beta Biology Academic Honor Society, Austin College 1995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Bud Bryant Fellowship in Biology, Austin College 1995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Heller Brandeis Scholar in Healthcare Policy and Management 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SSAT Visiting Grand Rounds Professor Scholarship 2021-2022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SAGES Recognition of Excellence Coin 2019, 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b w:val="1"/>
          <w:bCs w:val="1"/>
          <w:rtl w:val="0"/>
          <w:lang w:val="en-US"/>
        </w:rPr>
        <w:t>Research Experience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Summer research assistant, UT Memphis, Ken Proctor Ph.D., 6/1991-8/1991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Resident  Research, University of Louisville, Alex Lentsch PhD, 10/2000-12/2000.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Research Fellow, University of Louisville, Gary Vitale MD   1/2007- 7/2008.</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b w:val="1"/>
          <w:bCs w:val="1"/>
          <w:rtl w:val="0"/>
          <w:lang w:val="en-US"/>
        </w:rPr>
        <w:t>Teaching Experience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Times New Roman" w:cs="Times New Roman" w:hAnsi="Times New Roman" w:eastAsia="Times New Roman"/>
          <w:lang w:val="en-US"/>
        </w:rPr>
      </w:pPr>
      <w:r>
        <w:rPr>
          <w:rFonts w:ascii="Times New Roman" w:hAnsi="Times New Roman"/>
          <w:rtl w:val="0"/>
          <w:lang w:val="en-US"/>
        </w:rPr>
        <w:t>Anatomy Lab Instructor, Austin College 1994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Times New Roman" w:cs="Times New Roman" w:hAnsi="Times New Roman" w:eastAsia="Times New Roman"/>
          <w:lang w:val="en-US"/>
        </w:rPr>
      </w:pPr>
      <w:r>
        <w:rPr>
          <w:rFonts w:ascii="Times New Roman" w:hAnsi="Times New Roman"/>
          <w:rtl w:val="0"/>
          <w:lang w:val="en-US"/>
        </w:rPr>
        <w:t>Instructor for MCAT with Kaplan Co. 1995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rFonts w:ascii="Times New Roman" w:cs="Times New Roman" w:hAnsi="Times New Roman" w:eastAsia="Times New Roman"/>
          <w:lang w:val="en-US"/>
        </w:rPr>
      </w:pPr>
      <w:r>
        <w:rPr>
          <w:rFonts w:ascii="Times New Roman" w:hAnsi="Times New Roman"/>
          <w:rtl w:val="0"/>
          <w:lang w:val="en-US"/>
        </w:rPr>
        <w:t>Basic Cardiac Life Support Instructor 1997-99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Licensure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Texas State Medical License            M3514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fr-FR"/>
        </w:rPr>
      </w:pPr>
      <w:r>
        <w:rPr>
          <w:rFonts w:ascii="Times New Roman" w:hAnsi="Times New Roman"/>
          <w:b w:val="1"/>
          <w:bCs w:val="1"/>
          <w:rtl w:val="0"/>
          <w:lang w:val="fr-FR"/>
        </w:rPr>
        <w:t>Certification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Board Certified in General Surgery 3/20/2006- Certificate # 51145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Board Recertification General Surgery 2013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Professional Organizations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Society of University Surgeons, Elected 2021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Academy of Master Surgeon Educators, Associate Member, Elected 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Fellow American College of Surgeons Elected 2010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Fellow American Society of Gastrointestinal Endoscopy Elected 2015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Texas Surgical Society Elected 2016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Society for Surgery of the Alimentary Tract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Society of American Gastrointestinal Endoscopic Surgeons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Association of Program Directors in Surgery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Hiram C. Polk Jr. M.D., Surgical Society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South Texas Chapter of the American College of Surgeons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World Organization for Specialized Studies on Disease of the Esophagus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Texas Association of Surgical Skill Laboratories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Committees and Leadership: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 xml:space="preserve">Texas Tech Paul L Foster School of Medicine Committees: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Research Committee 2012- 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Liability and Risk Management Committee 2011-Current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Graduate Medical Education Committee 2013-Current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Admissions Interviewer 2009- 2015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Continuing Med. Education Com. 2014-Current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SARP Grant Review Committee 2015-Current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Faculty Council Representative 2018-2020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 xml:space="preserve">Women in Medicine and Surgery Career Development Committee 2021- current.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University Medical Center of El Paso (UMC-EP) Committees: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Chair, Cancer Committee 2009-11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Cancer Committee Surgery Representative 2018-current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Preoperative Services Committee 2018-current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Chair Robotics Subcommittee 2018-current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Director of Surgical Robotics UMC 2018-current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Medical Staff Performance Improvement 2009- 2018</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Endoscopy Sub-committee 2011- 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Ethics Committee 2011- 2019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Radiation Protocol Committee. 2015-Current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Cancer Liaison Physician 2022-current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Regional Committees and Leadership: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American College of Surgeons South Texas Chapter:</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ab/>
        <w:t>Young Surgeons Committee Member 2009-2012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ab/>
        <w:t>Young Surgeons Committee Chair 2013-2015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cs="Times New Roman" w:hAnsi="Times New Roman" w:eastAsia="Times New Roman"/>
          <w:lang w:val="en-US"/>
        </w:rPr>
        <w:tab/>
        <w:tab/>
      </w:r>
      <w:r>
        <w:rPr>
          <w:rFonts w:ascii="Times New Roman" w:hAnsi="Times New Roman"/>
          <w:rtl w:val="0"/>
          <w:lang w:val="de-DE"/>
        </w:rPr>
        <w:t>Executive Council Member   2013- 20</w:t>
      </w:r>
      <w:r>
        <w:rPr>
          <w:rFonts w:ascii="Times New Roman" w:hAnsi="Times New Roman"/>
          <w:rtl w:val="0"/>
          <w:lang w:val="en-US"/>
        </w:rPr>
        <w:t>21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ab/>
        <w:t>Commission on Cancer Liaison State Chair 2015-2021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ab/>
        <w:t>President Elect 2017-2019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ab/>
        <w:t>President 2020-2022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Hiram C Polk MD Surgical Society Secretary and Treasurer 2022-2025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Education Committees</w:t>
      </w:r>
    </w:p>
    <w:p>
      <w:pPr>
        <w:pStyle w:val="Body A"/>
        <w:rPr>
          <w:rFonts w:ascii="Times New Roman" w:cs="Times New Roman" w:hAnsi="Times New Roman" w:eastAsia="Times New Roman"/>
          <w:lang w:val="en-US"/>
        </w:rPr>
      </w:pPr>
      <w:r>
        <w:rPr>
          <w:rFonts w:ascii="Times New Roman" w:hAnsi="Times New Roman"/>
          <w:rtl w:val="0"/>
          <w:lang w:val="en-US"/>
        </w:rPr>
        <w:t xml:space="preserve">Graduate Thesis Committee, University of Texas at El Paso 2014-Current; </w:t>
      </w:r>
    </w:p>
    <w:p>
      <w:pPr>
        <w:pStyle w:val="Body A"/>
        <w:rPr>
          <w:rFonts w:ascii="Times New Roman" w:cs="Times New Roman" w:hAnsi="Times New Roman" w:eastAsia="Times New Roman"/>
          <w:lang w:val="en-US"/>
        </w:rPr>
      </w:pPr>
      <w:r>
        <w:rPr>
          <w:rFonts w:ascii="Times New Roman" w:hAnsi="Times New Roman"/>
          <w:rtl w:val="0"/>
          <w:lang w:val="en-US"/>
        </w:rPr>
        <w:t xml:space="preserve"> Associate Board Examiner, American Board of Surgery 2015.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National Committees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America College of Surgeons Video Based Education Committee 2020-2026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Governor American College of Surgeons for South Texas Chapter ACS 2021-2024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Society for Surgery of the Alimentary Tract: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Health Care Quality and Outcomes Committee  2016-2019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Resident Education Committee 2012-2019.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 xml:space="preserve">         Program Subcommittee Stomach/Bariatric 2021-2023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Program Committee Co-Chair Stomach/Bariatric 2022-2023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Post-Graduate/CME Committee                            2022-2023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Society Gastrointestinal Endoscopic Surgeons: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 xml:space="preserve"> Flexible Endoscopy Committee 2014-2022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Safe Cholecystectomy Task Force 2015-2022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Liaison to the Education Council for Safe Cholecystectomy Task Force 2019-2022</w:t>
      </w:r>
    </w:p>
    <w:p>
      <w:pPr>
        <w:pStyle w:val="Body A"/>
        <w:rPr>
          <w:rFonts w:ascii="Times New Roman" w:cs="Times New Roman" w:hAnsi="Times New Roman" w:eastAsia="Times New Roman"/>
          <w:lang w:val="en-US"/>
        </w:rPr>
      </w:pPr>
      <w:r>
        <w:rPr>
          <w:rFonts w:ascii="Times New Roman" w:hAnsi="Times New Roman"/>
          <w:rtl w:val="0"/>
          <w:lang w:val="en-US"/>
        </w:rPr>
        <w:t xml:space="preserve">         Resident and Fellow Training Committee 2014-2022.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Chair Webinar Subcommittee 2016-2019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Co-Chair Resident and Fellow Training Committee for Webinars 2019-2023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 xml:space="preserve">Subject Matter Expert Laparoscopic Cholecystectomy-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Video Based Analysis Group 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 xml:space="preserve">Society for Improving Medical Learning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cs="Times New Roman" w:hAnsi="Times New Roman" w:eastAsia="Times New Roman"/>
          <w:rtl w:val="0"/>
          <w:lang w:val="en-US"/>
        </w:rPr>
        <w:tab/>
        <w:t>Teaching and Learning Committee 2021-current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American Foregut Society Robotics Committee 2020-2023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American Board Surgery Committee. Writing Entrustable Professional Activities 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Hiram Polk Surgical Society Secretary and Treasurer 2022-2023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lang w:val="en-US"/>
        </w:rPr>
      </w:pPr>
      <w:r>
        <w:rPr>
          <w:rFonts w:ascii="Times New Roman" w:hAnsi="Times New Roman"/>
          <w:b w:val="1"/>
          <w:bCs w:val="1"/>
          <w:rtl w:val="0"/>
          <w:lang w:val="en-US"/>
        </w:rPr>
        <w:t>Journal Peer Review</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Reviewer for journal Surgical Endoscopy 2015-Current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Reviewer Journal of Surgical Education 2018-Current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Reviewer for International Journal of Surgery 2016-Current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Reviewer for International Journal of Surgery Case Reports 2016-Current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 xml:space="preserve">Reviewer for American College of Surgeons Fundamentals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of Surgery Curriculum 2015-Current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Fonts w:ascii="Times New Roman" w:hAnsi="Times New Roman"/>
          <w:rtl w:val="0"/>
          <w:lang w:val="en-US"/>
        </w:rPr>
        <w:t>Assistant Editor International Journal of Surgery and International Journal of Surgery Case Reports   2018-2020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rPr>
          <w:rFonts w:ascii="Times New Roman" w:cs="Times New Roman" w:hAnsi="Times New Roman" w:eastAsia="Times New Roman"/>
          <w:b w:val="1"/>
          <w:bCs w:val="1"/>
        </w:rPr>
      </w:pPr>
    </w:p>
    <w:p>
      <w:pPr>
        <w:pStyle w:val="Body A"/>
        <w:widowControl w:val="0"/>
        <w:rPr>
          <w:rFonts w:ascii="Times New Roman" w:cs="Times New Roman" w:hAnsi="Times New Roman" w:eastAsia="Times New Roman"/>
        </w:rPr>
      </w:pPr>
    </w:p>
    <w:p>
      <w:pPr>
        <w:pStyle w:val="Body A"/>
        <w:widowControl w:val="0"/>
        <w:rPr>
          <w:rFonts w:ascii="Times New Roman" w:cs="Times New Roman" w:hAnsi="Times New Roman" w:eastAsia="Times New Roman"/>
          <w:b w:val="1"/>
          <w:bCs w:val="1"/>
          <w:lang w:val="en-US"/>
        </w:rPr>
      </w:pPr>
      <w:r>
        <w:rPr>
          <w:rFonts w:ascii="Times New Roman" w:hAnsi="Times New Roman"/>
          <w:b w:val="1"/>
          <w:bCs w:val="1"/>
          <w:rtl w:val="0"/>
          <w:lang w:val="en-US"/>
        </w:rPr>
        <w:t>Peer-Reviewed Publications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 xml:space="preserve">1. Lentsch, A.B., Kato, A., </w:t>
      </w:r>
      <w:r>
        <w:rPr>
          <w:rFonts w:ascii="Times New Roman" w:hAnsi="Times New Roman"/>
          <w:b w:val="1"/>
          <w:bCs w:val="1"/>
          <w:rtl w:val="0"/>
          <w:lang w:val="da-DK"/>
        </w:rPr>
        <w:t>Davis B.R.</w:t>
      </w:r>
      <w:r>
        <w:rPr>
          <w:rFonts w:ascii="Times New Roman" w:hAnsi="Times New Roman"/>
          <w:rtl w:val="0"/>
          <w:lang w:val="en-US"/>
        </w:rPr>
        <w:t xml:space="preserve">, Wang W., Chao, C., Edwards, M.J., Stat 4 and Stat 6 Regulate Systemic Inflammation and Protect Against Lethal Endotoxemia. </w:t>
      </w:r>
      <w:r>
        <w:rPr>
          <w:rFonts w:ascii="Times New Roman" w:hAnsi="Times New Roman"/>
          <w:i w:val="1"/>
          <w:iCs w:val="1"/>
          <w:rtl w:val="0"/>
          <w:lang w:val="en-US"/>
        </w:rPr>
        <w:t xml:space="preserve">Journal of Clinical Investigation  </w:t>
      </w:r>
      <w:r>
        <w:rPr>
          <w:rFonts w:ascii="Times New Roman" w:hAnsi="Times New Roman"/>
          <w:rtl w:val="0"/>
          <w:lang w:val="de-DE"/>
        </w:rPr>
        <w:t xml:space="preserve">2001. 108 (10): 1475-82.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it-IT"/>
        </w:rPr>
        <w:t>2. Vitale,</w:t>
      </w:r>
      <w:r>
        <w:rPr>
          <w:rFonts w:ascii="Times New Roman" w:hAnsi="Times New Roman"/>
          <w:b w:val="1"/>
          <w:bCs w:val="1"/>
          <w:rtl w:val="0"/>
          <w:lang w:val="de-DE"/>
        </w:rPr>
        <w:t xml:space="preserve"> </w:t>
      </w:r>
      <w:r>
        <w:rPr>
          <w:rFonts w:ascii="Times New Roman" w:hAnsi="Times New Roman"/>
          <w:rtl w:val="0"/>
          <w:lang w:val="it-IT"/>
        </w:rPr>
        <w:t xml:space="preserve">G.C., </w:t>
      </w:r>
      <w:r>
        <w:rPr>
          <w:rFonts w:ascii="Times New Roman" w:hAnsi="Times New Roman"/>
          <w:b w:val="1"/>
          <w:bCs w:val="1"/>
          <w:rtl w:val="0"/>
          <w:lang w:val="nl-NL"/>
        </w:rPr>
        <w:t>Davis, B.R</w:t>
      </w:r>
      <w:r>
        <w:rPr>
          <w:rFonts w:ascii="Times New Roman" w:hAnsi="Times New Roman"/>
          <w:rtl w:val="0"/>
          <w:lang w:val="it-IT"/>
        </w:rPr>
        <w:t>., Tran, T.C. The</w:t>
      </w:r>
      <w:r>
        <w:rPr>
          <w:rFonts w:ascii="Times New Roman" w:hAnsi="Times New Roman"/>
          <w:b w:val="1"/>
          <w:bCs w:val="1"/>
          <w:rtl w:val="0"/>
          <w:lang w:val="de-DE"/>
        </w:rPr>
        <w:t xml:space="preserve"> </w:t>
      </w:r>
      <w:r>
        <w:rPr>
          <w:rFonts w:ascii="Times New Roman" w:hAnsi="Times New Roman"/>
          <w:rtl w:val="0"/>
          <w:lang w:val="en-US"/>
        </w:rPr>
        <w:t>advancing art and science of endoscopy.</w:t>
      </w:r>
      <w:r>
        <w:rPr>
          <w:rFonts w:ascii="Times New Roman" w:hAnsi="Times New Roman"/>
          <w:b w:val="1"/>
          <w:bCs w:val="1"/>
          <w:rtl w:val="0"/>
          <w:lang w:val="de-DE"/>
        </w:rPr>
        <w:t xml:space="preserve"> </w:t>
      </w:r>
      <w:r>
        <w:rPr>
          <w:rFonts w:ascii="Times New Roman" w:hAnsi="Times New Roman"/>
          <w:i w:val="1"/>
          <w:iCs w:val="1"/>
          <w:rtl w:val="0"/>
          <w:lang w:val="en-US"/>
        </w:rPr>
        <w:t xml:space="preserve">American Journal of Surgery </w:t>
      </w:r>
      <w:r>
        <w:rPr>
          <w:rFonts w:ascii="Times New Roman" w:hAnsi="Times New Roman"/>
          <w:rtl w:val="0"/>
          <w:lang w:val="de-DE"/>
        </w:rPr>
        <w:t>2005.</w:t>
      </w:r>
      <w:r>
        <w:rPr>
          <w:rFonts w:ascii="Times New Roman" w:hAnsi="Times New Roman"/>
          <w:i w:val="1"/>
          <w:iCs w:val="1"/>
          <w:rtl w:val="0"/>
          <w:lang w:val="de-DE"/>
        </w:rPr>
        <w:t xml:space="preserve"> </w:t>
      </w:r>
      <w:r>
        <w:rPr>
          <w:rFonts w:ascii="Times New Roman" w:hAnsi="Times New Roman"/>
          <w:rtl w:val="0"/>
          <w:lang w:val="de-DE"/>
        </w:rPr>
        <w:t>190(2): 228-33.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3.</w:t>
      </w:r>
      <w:r>
        <w:rPr>
          <w:rFonts w:ascii="Times New Roman" w:hAnsi="Times New Roman"/>
          <w:b w:val="1"/>
          <w:bCs w:val="1"/>
          <w:rtl w:val="0"/>
          <w:lang w:val="da-DK"/>
        </w:rPr>
        <w:t xml:space="preserve"> Davis B.R.</w:t>
      </w:r>
      <w:r>
        <w:rPr>
          <w:rFonts w:ascii="Times New Roman" w:hAnsi="Times New Roman"/>
          <w:rtl w:val="0"/>
          <w:lang w:val="en-US"/>
        </w:rPr>
        <w:t xml:space="preserve">, Harris, H., Vitale, G. C. Endoscopy in evolution: Capsule cameras for the diagnosis of occult gastrointestinal bleeding and inflammatory bowel disease. </w:t>
      </w:r>
      <w:r>
        <w:rPr>
          <w:rFonts w:ascii="Times New Roman" w:hAnsi="Times New Roman"/>
          <w:i w:val="1"/>
          <w:iCs w:val="1"/>
          <w:rtl w:val="0"/>
          <w:lang w:val="en-US"/>
        </w:rPr>
        <w:t xml:space="preserve">Surgical Innovation </w:t>
      </w:r>
      <w:r>
        <w:rPr>
          <w:rFonts w:ascii="Times New Roman" w:hAnsi="Times New Roman"/>
          <w:rtl w:val="0"/>
          <w:lang w:val="de-DE"/>
        </w:rPr>
        <w:t xml:space="preserve">2005. 12(2): 129-33.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pt-PT"/>
        </w:rPr>
        <w:t xml:space="preserve">4. Harris HW, </w:t>
      </w:r>
      <w:r>
        <w:rPr>
          <w:rFonts w:ascii="Times New Roman" w:hAnsi="Times New Roman"/>
          <w:b w:val="1"/>
          <w:bCs w:val="1"/>
          <w:rtl w:val="0"/>
          <w:lang w:val="da-DK"/>
        </w:rPr>
        <w:t>Davis BR</w:t>
      </w:r>
      <w:r>
        <w:rPr>
          <w:rFonts w:ascii="Times New Roman" w:hAnsi="Times New Roman"/>
          <w:rtl w:val="0"/>
          <w:lang w:val="en-US"/>
        </w:rPr>
        <w:t xml:space="preserve">, Vitale GC. Cholecystectomy after endoscopic sphincterotomy for common bile duct stones: is surgery necessary? </w:t>
      </w:r>
      <w:r>
        <w:rPr>
          <w:rFonts w:ascii="Times New Roman" w:hAnsi="Times New Roman"/>
          <w:i w:val="1"/>
          <w:iCs w:val="1"/>
          <w:rtl w:val="0"/>
          <w:lang w:val="en-US"/>
        </w:rPr>
        <w:t>Surgical Innovation</w:t>
      </w:r>
      <w:r>
        <w:rPr>
          <w:rFonts w:ascii="Times New Roman" w:hAnsi="Times New Roman"/>
          <w:rtl w:val="0"/>
          <w:lang w:val="de-DE"/>
        </w:rPr>
        <w:t xml:space="preserve"> 2005.12(3):187-94.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it-IT"/>
        </w:rPr>
        <w:t xml:space="preserve">5. Taylor, J.D., Leitman, I.M. Rosser J.C., </w:t>
      </w:r>
      <w:r>
        <w:rPr>
          <w:rFonts w:ascii="Times New Roman" w:hAnsi="Times New Roman"/>
          <w:b w:val="1"/>
          <w:bCs w:val="1"/>
          <w:rtl w:val="0"/>
          <w:lang w:val="da-DK"/>
        </w:rPr>
        <w:t>Davis B</w:t>
      </w:r>
      <w:r>
        <w:rPr>
          <w:rFonts w:ascii="Times New Roman" w:hAnsi="Times New Roman"/>
          <w:rtl w:val="0"/>
          <w:lang w:val="en-US"/>
        </w:rPr>
        <w:t xml:space="preserve">, Goodman E., Does the position of the alimentary limb in roux-en-y gastric bypass surgery make a difference? </w:t>
      </w:r>
      <w:r>
        <w:rPr>
          <w:rFonts w:ascii="Times New Roman" w:hAnsi="Times New Roman"/>
          <w:i w:val="1"/>
          <w:iCs w:val="1"/>
          <w:rtl w:val="0"/>
          <w:lang w:val="en-US"/>
        </w:rPr>
        <w:t xml:space="preserve">Journal of Gastrointestinal Surgery </w:t>
      </w:r>
      <w:r>
        <w:rPr>
          <w:rFonts w:ascii="Times New Roman" w:hAnsi="Times New Roman"/>
          <w:rtl w:val="0"/>
          <w:lang w:val="de-DE"/>
        </w:rPr>
        <w:t>2006. 10(10): 1397-9.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 xml:space="preserve">6. Horvath K., Brody F., </w:t>
      </w:r>
      <w:r>
        <w:rPr>
          <w:rFonts w:ascii="Times New Roman" w:hAnsi="Times New Roman"/>
          <w:b w:val="1"/>
          <w:bCs w:val="1"/>
          <w:rtl w:val="0"/>
          <w:lang w:val="da-DK"/>
        </w:rPr>
        <w:t>Davis B.</w:t>
      </w:r>
      <w:r>
        <w:rPr>
          <w:rFonts w:ascii="Times New Roman" w:hAnsi="Times New Roman"/>
          <w:rtl w:val="0"/>
          <w:lang w:val="en-US"/>
        </w:rPr>
        <w:t xml:space="preserve">, Vitale G., Burtin P., Vaschke K.A., Callery M. Minimally invasive management of pancreatic disease: SAGES and SSAT pancreas symposium, Ft. Lauderdale, Florida, April 2005. </w:t>
      </w:r>
      <w:r>
        <w:rPr>
          <w:rFonts w:ascii="Times New Roman" w:hAnsi="Times New Roman"/>
          <w:i w:val="1"/>
          <w:iCs w:val="1"/>
          <w:rtl w:val="0"/>
          <w:lang w:val="en-US"/>
        </w:rPr>
        <w:t>Surgical Endoscopy</w:t>
      </w:r>
      <w:r>
        <w:rPr>
          <w:rFonts w:ascii="Times New Roman" w:hAnsi="Times New Roman"/>
          <w:rtl w:val="0"/>
          <w:lang w:val="de-DE"/>
        </w:rPr>
        <w:t>. 2007; 21(3): 367-72.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r>
        <w:rPr>
          <w:rFonts w:ascii="Times New Roman" w:hAnsi="Times New Roman"/>
          <w:rtl w:val="0"/>
          <w:lang w:val="de-DE"/>
        </w:rPr>
        <w:t>7. Galandiuk S,</w:t>
      </w:r>
      <w:r>
        <w:rPr>
          <w:rFonts w:ascii="Times New Roman" w:hAnsi="Times New Roman"/>
          <w:b w:val="1"/>
          <w:bCs w:val="1"/>
          <w:rtl w:val="0"/>
          <w:lang w:val="da-DK"/>
        </w:rPr>
        <w:t xml:space="preserve"> Davis BR. </w:t>
      </w:r>
      <w:r>
        <w:rPr>
          <w:rFonts w:ascii="Times New Roman" w:hAnsi="Times New Roman"/>
          <w:rtl w:val="0"/>
          <w:lang w:val="en-US"/>
        </w:rPr>
        <w:t>Infliximab-induced disseminated histoplasmosis in a patient with Crohn</w:t>
      </w:r>
      <w:r>
        <w:rPr>
          <w:rFonts w:ascii="Times New Roman" w:hAnsi="Times New Roman" w:hint="default"/>
          <w:rtl w:val="0"/>
          <w:lang w:val="en-US"/>
        </w:rPr>
        <w:t>’</w:t>
      </w:r>
      <w:r>
        <w:rPr>
          <w:rFonts w:ascii="Times New Roman" w:hAnsi="Times New Roman"/>
          <w:rtl w:val="0"/>
          <w:lang w:val="en-US"/>
        </w:rPr>
        <w:t xml:space="preserve">s disease. </w:t>
      </w:r>
      <w:r>
        <w:rPr>
          <w:rFonts w:ascii="Times New Roman" w:hAnsi="Times New Roman"/>
          <w:i w:val="1"/>
          <w:iCs w:val="1"/>
          <w:rtl w:val="0"/>
          <w:lang w:val="en-US"/>
        </w:rPr>
        <w:t>Nature Clinical Practice Gastroenterology and Hepatology</w:t>
      </w:r>
      <w:r>
        <w:rPr>
          <w:rFonts w:ascii="Times New Roman" w:hAnsi="Times New Roman"/>
          <w:rtl w:val="0"/>
          <w:lang w:val="de-DE"/>
        </w:rPr>
        <w:t xml:space="preserve"> 2008; 5(5): 283-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r>
        <w:rPr>
          <w:rFonts w:ascii="Times New Roman" w:hAnsi="Times New Roman"/>
          <w:rtl w:val="0"/>
          <w:lang w:val="it-IT"/>
        </w:rPr>
        <w:t>8. Vitale GC, Tran TC,</w:t>
      </w:r>
      <w:r>
        <w:rPr>
          <w:rFonts w:ascii="Times New Roman" w:hAnsi="Times New Roman"/>
          <w:b w:val="1"/>
          <w:bCs w:val="1"/>
          <w:rtl w:val="0"/>
          <w:lang w:val="da-DK"/>
        </w:rPr>
        <w:t xml:space="preserve"> Davis BR</w:t>
      </w:r>
      <w:r>
        <w:rPr>
          <w:rFonts w:ascii="Times New Roman" w:hAnsi="Times New Roman"/>
          <w:rtl w:val="0"/>
          <w:lang w:val="en-US"/>
        </w:rPr>
        <w:t xml:space="preserve">, Vitale M, Vitale D, Larson GM. Endoscopic management of post- cholecystectomy bile duct strictures. </w:t>
      </w:r>
      <w:r>
        <w:rPr>
          <w:rFonts w:ascii="Times New Roman" w:hAnsi="Times New Roman"/>
          <w:i w:val="1"/>
          <w:iCs w:val="1"/>
          <w:rtl w:val="0"/>
          <w:lang w:val="en-US"/>
        </w:rPr>
        <w:t>Journal of the American College of Surgeons</w:t>
      </w:r>
      <w:r>
        <w:rPr>
          <w:rFonts w:ascii="Times New Roman" w:hAnsi="Times New Roman"/>
          <w:rtl w:val="0"/>
          <w:lang w:val="de-DE"/>
        </w:rPr>
        <w:t xml:space="preserve">  2008. 206(5): 918-23.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 xml:space="preserve">9. </w:t>
      </w:r>
      <w:r>
        <w:rPr>
          <w:rFonts w:ascii="Times New Roman" w:hAnsi="Times New Roman"/>
          <w:b w:val="1"/>
          <w:bCs w:val="1"/>
          <w:rtl w:val="0"/>
          <w:lang w:val="da-DK"/>
        </w:rPr>
        <w:t>Davis BR</w:t>
      </w:r>
      <w:r>
        <w:rPr>
          <w:rFonts w:ascii="Times New Roman" w:hAnsi="Times New Roman"/>
          <w:rtl w:val="0"/>
          <w:lang w:val="en-US"/>
        </w:rPr>
        <w:t xml:space="preserve">, Vitale M, LeCompte M, Vitale D, Vitale GC. An objective study of pain relief in chronic pancreatitis from bilateral thoracoscopic splanchnicectomy. </w:t>
      </w:r>
      <w:r>
        <w:rPr>
          <w:rFonts w:ascii="Times New Roman" w:hAnsi="Times New Roman"/>
          <w:i w:val="1"/>
          <w:iCs w:val="1"/>
          <w:rtl w:val="0"/>
          <w:lang w:val="en-US"/>
        </w:rPr>
        <w:t>The American Surgeon</w:t>
      </w:r>
      <w:r>
        <w:rPr>
          <w:rFonts w:ascii="Times New Roman" w:hAnsi="Times New Roman"/>
          <w:rtl w:val="0"/>
          <w:lang w:val="de-DE"/>
        </w:rPr>
        <w:t xml:space="preserve">  2008. 74(6): 510-14.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10.</w:t>
      </w:r>
      <w:r>
        <w:rPr>
          <w:rFonts w:ascii="Times New Roman" w:hAnsi="Times New Roman"/>
          <w:b w:val="1"/>
          <w:bCs w:val="1"/>
          <w:rtl w:val="0"/>
          <w:lang w:val="da-DK"/>
        </w:rPr>
        <w:t xml:space="preserve"> Davis B.R.</w:t>
      </w:r>
      <w:r>
        <w:rPr>
          <w:rFonts w:ascii="Times New Roman" w:hAnsi="Times New Roman"/>
          <w:rtl w:val="0"/>
          <w:lang w:val="de-DE"/>
        </w:rPr>
        <w:t>,</w:t>
      </w:r>
      <w:r>
        <w:rPr>
          <w:rFonts w:ascii="Times New Roman" w:hAnsi="Times New Roman"/>
          <w:b w:val="1"/>
          <w:bCs w:val="1"/>
          <w:rtl w:val="0"/>
          <w:lang w:val="de-DE"/>
        </w:rPr>
        <w:t xml:space="preserve"> </w:t>
      </w:r>
      <w:r>
        <w:rPr>
          <w:rFonts w:ascii="Times New Roman" w:hAnsi="Times New Roman"/>
          <w:rtl w:val="0"/>
          <w:lang w:val="it-IT"/>
        </w:rPr>
        <w:t xml:space="preserve">Vitale G.C. Advances In Endoscopy. </w:t>
      </w:r>
      <w:r>
        <w:rPr>
          <w:rFonts w:ascii="Times New Roman" w:hAnsi="Times New Roman"/>
          <w:i w:val="1"/>
          <w:iCs w:val="1"/>
          <w:rtl w:val="0"/>
          <w:lang w:val="en-US"/>
        </w:rPr>
        <w:t xml:space="preserve">Advances in Surgery </w:t>
      </w:r>
      <w:r>
        <w:rPr>
          <w:rFonts w:ascii="Times New Roman" w:hAnsi="Times New Roman"/>
          <w:rtl w:val="0"/>
          <w:lang w:val="de-DE"/>
        </w:rPr>
        <w:t>2008; 42: 277-97.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it-IT"/>
        </w:rPr>
        <w:t xml:space="preserve">11. Vitale GC, </w:t>
      </w:r>
      <w:r>
        <w:rPr>
          <w:rFonts w:ascii="Times New Roman" w:hAnsi="Times New Roman"/>
          <w:b w:val="1"/>
          <w:bCs w:val="1"/>
          <w:rtl w:val="0"/>
          <w:lang w:val="da-DK"/>
        </w:rPr>
        <w:t>Davis BR</w:t>
      </w:r>
      <w:r>
        <w:rPr>
          <w:rFonts w:ascii="Times New Roman" w:hAnsi="Times New Roman"/>
          <w:rtl w:val="0"/>
          <w:lang w:val="en-US"/>
        </w:rPr>
        <w:t xml:space="preserve">, Vitale M, Tran TC, Clemons R. Natural orifice trans-lumenal drainage of pancreatic abscesses. </w:t>
      </w:r>
      <w:r>
        <w:rPr>
          <w:rFonts w:ascii="Times New Roman" w:hAnsi="Times New Roman"/>
          <w:i w:val="1"/>
          <w:iCs w:val="1"/>
          <w:rtl w:val="0"/>
          <w:lang w:val="en-US"/>
        </w:rPr>
        <w:t>Surgical Endoscopy</w:t>
      </w:r>
      <w:r>
        <w:rPr>
          <w:rFonts w:ascii="Times New Roman" w:hAnsi="Times New Roman"/>
          <w:rtl w:val="0"/>
          <w:lang w:val="de-DE"/>
        </w:rPr>
        <w:t xml:space="preserve"> 2009; 23(1): 140-6.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it-IT"/>
        </w:rPr>
        <w:t xml:space="preserve">12. Vitale GC, </w:t>
      </w:r>
      <w:r>
        <w:rPr>
          <w:rFonts w:ascii="Times New Roman" w:hAnsi="Times New Roman"/>
          <w:b w:val="1"/>
          <w:bCs w:val="1"/>
          <w:rtl w:val="0"/>
          <w:lang w:val="da-DK"/>
        </w:rPr>
        <w:t>Davis BR</w:t>
      </w:r>
      <w:r>
        <w:rPr>
          <w:rFonts w:ascii="Times New Roman" w:hAnsi="Times New Roman"/>
          <w:rtl w:val="0"/>
          <w:lang w:val="en-US"/>
        </w:rPr>
        <w:t xml:space="preserve">, Zavaleta CM, Vitale M, Fullerton JK. Endoscopic Retrograde Cholangiopancreatography (ERCP) and Histopathology Correlation for Chronic Pancreatitis.  </w:t>
      </w:r>
      <w:r>
        <w:rPr>
          <w:rFonts w:ascii="Times New Roman" w:hAnsi="Times New Roman"/>
          <w:i w:val="1"/>
          <w:iCs w:val="1"/>
          <w:rtl w:val="0"/>
          <w:lang w:val="en-US"/>
        </w:rPr>
        <w:t>The American Surgeon</w:t>
      </w:r>
      <w:r>
        <w:rPr>
          <w:rFonts w:ascii="Times New Roman" w:hAnsi="Times New Roman"/>
          <w:rtl w:val="0"/>
          <w:lang w:val="de-DE"/>
        </w:rPr>
        <w:t xml:space="preserve"> 2009; 75(8): 649-53.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it-IT"/>
        </w:rPr>
        <w:t xml:space="preserve">13. Castro J, </w:t>
      </w:r>
      <w:r>
        <w:rPr>
          <w:rFonts w:ascii="Times New Roman" w:hAnsi="Times New Roman"/>
          <w:b w:val="1"/>
          <w:bCs w:val="1"/>
          <w:rtl w:val="0"/>
          <w:lang w:val="da-DK"/>
        </w:rPr>
        <w:t>Davis B</w:t>
      </w:r>
      <w:r>
        <w:rPr>
          <w:rFonts w:ascii="Times New Roman" w:hAnsi="Times New Roman"/>
          <w:rtl w:val="0"/>
          <w:lang w:val="en-US"/>
        </w:rPr>
        <w:t xml:space="preserve">, Pirela-Cruz M. Bilateral gluteal compartment syndrome: an insidious but morbid complication. </w:t>
      </w:r>
      <w:r>
        <w:rPr>
          <w:rFonts w:ascii="Times New Roman" w:hAnsi="Times New Roman"/>
          <w:i w:val="1"/>
          <w:iCs w:val="1"/>
          <w:rtl w:val="0"/>
          <w:lang w:val="en-US"/>
        </w:rPr>
        <w:t>The American Surgeon</w:t>
      </w:r>
      <w:r>
        <w:rPr>
          <w:rFonts w:ascii="Times New Roman" w:hAnsi="Times New Roman"/>
          <w:rtl w:val="0"/>
          <w:lang w:val="de-DE"/>
        </w:rPr>
        <w:t xml:space="preserve"> 2010; 76(7): 752-754.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en-US"/>
        </w:rPr>
        <w:t xml:space="preserve">14. Vitale GC and </w:t>
      </w:r>
      <w:r>
        <w:rPr>
          <w:rFonts w:ascii="Times New Roman" w:hAnsi="Times New Roman"/>
          <w:b w:val="1"/>
          <w:bCs w:val="1"/>
          <w:rtl w:val="0"/>
          <w:lang w:val="de-DE"/>
        </w:rPr>
        <w:t>BR Davis</w:t>
      </w:r>
      <w:r>
        <w:rPr>
          <w:rFonts w:ascii="Times New Roman" w:hAnsi="Times New Roman"/>
          <w:rtl w:val="0"/>
          <w:lang w:val="en-US"/>
        </w:rPr>
        <w:t xml:space="preserve">. Evaluation and Treatment of biliary leaks after gastrointestinal surgery. </w:t>
      </w:r>
      <w:r>
        <w:rPr>
          <w:rFonts w:ascii="Times New Roman" w:hAnsi="Times New Roman"/>
          <w:i w:val="1"/>
          <w:iCs w:val="1"/>
          <w:rtl w:val="0"/>
          <w:lang w:val="en-US"/>
        </w:rPr>
        <w:t>Journal of Gastrointestinal Surgery</w:t>
      </w:r>
      <w:r>
        <w:rPr>
          <w:rFonts w:ascii="Times New Roman" w:hAnsi="Times New Roman"/>
          <w:rtl w:val="0"/>
          <w:lang w:val="de-DE"/>
        </w:rPr>
        <w:t xml:space="preserve"> 2011; 15(8): 1323-4.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en-US"/>
        </w:rPr>
        <w:t xml:space="preserve">15. Venardos N, Howe J, Ortiz M and </w:t>
      </w:r>
      <w:r>
        <w:rPr>
          <w:rFonts w:ascii="Times New Roman" w:hAnsi="Times New Roman"/>
          <w:b w:val="1"/>
          <w:bCs w:val="1"/>
          <w:rtl w:val="0"/>
          <w:lang w:val="de-DE"/>
        </w:rPr>
        <w:t>BR Davis</w:t>
      </w:r>
      <w:r>
        <w:rPr>
          <w:rFonts w:ascii="Times New Roman" w:hAnsi="Times New Roman"/>
          <w:rtl w:val="0"/>
          <w:lang w:val="en-US"/>
        </w:rPr>
        <w:t xml:space="preserve">. Appendicitis Differences in Severity and Treatment in a Border Community Hospital. </w:t>
      </w:r>
      <w:r>
        <w:rPr>
          <w:rFonts w:ascii="Times New Roman" w:hAnsi="Times New Roman"/>
          <w:i w:val="1"/>
          <w:iCs w:val="1"/>
          <w:rtl w:val="0"/>
          <w:lang w:val="en-US"/>
        </w:rPr>
        <w:t>The American Surgeon</w:t>
      </w:r>
      <w:r>
        <w:rPr>
          <w:rFonts w:ascii="Times New Roman" w:hAnsi="Times New Roman"/>
          <w:rtl w:val="0"/>
          <w:lang w:val="de-DE"/>
        </w:rPr>
        <w:t>. 2011; 77(7): E152-3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rPr>
      </w:pPr>
      <w:r>
        <w:rPr>
          <w:rFonts w:ascii="Times New Roman" w:hAnsi="Times New Roman"/>
          <w:rtl w:val="0"/>
          <w:lang w:val="de-DE"/>
        </w:rPr>
        <w:t xml:space="preserve">16. </w:t>
      </w:r>
      <w:r>
        <w:rPr>
          <w:rFonts w:ascii="Times New Roman" w:hAnsi="Times New Roman"/>
          <w:b w:val="1"/>
          <w:bCs w:val="1"/>
          <w:rtl w:val="0"/>
          <w:lang w:val="da-DK"/>
        </w:rPr>
        <w:t>Davis BR</w:t>
      </w:r>
      <w:r>
        <w:rPr>
          <w:rFonts w:ascii="Times New Roman" w:hAnsi="Times New Roman"/>
          <w:rtl w:val="0"/>
          <w:lang w:val="en-US"/>
        </w:rPr>
        <w:t xml:space="preserve">, Casteneda G, and J Lopez. Subtotal Cholecystectomy versus Complete Cholecystectomy in Complicated Cholecystitis.  </w:t>
      </w:r>
      <w:r>
        <w:rPr>
          <w:rFonts w:ascii="Times New Roman" w:hAnsi="Times New Roman"/>
          <w:i w:val="1"/>
          <w:iCs w:val="1"/>
          <w:rtl w:val="0"/>
          <w:lang w:val="en-US"/>
        </w:rPr>
        <w:t xml:space="preserve">The American Surgeon </w:t>
      </w:r>
      <w:r>
        <w:rPr>
          <w:rFonts w:ascii="Times New Roman" w:hAnsi="Times New Roman"/>
          <w:rtl w:val="0"/>
          <w:lang w:val="en-US"/>
        </w:rPr>
        <w:t>July 2012</w:t>
      </w:r>
      <w:r>
        <w:rPr>
          <w:rFonts w:ascii="Times New Roman" w:hAnsi="Times New Roman"/>
          <w:i w:val="1"/>
          <w:iCs w:val="1"/>
          <w:rtl w:val="0"/>
          <w:lang w:val="de-DE"/>
        </w:rPr>
        <w:t xml:space="preserve">; </w:t>
      </w:r>
      <w:r>
        <w:rPr>
          <w:rFonts w:ascii="Times New Roman" w:hAnsi="Times New Roman"/>
          <w:rtl w:val="0"/>
          <w:lang w:val="de-DE"/>
        </w:rPr>
        <w:t>78(7): 814-17.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i w:val="1"/>
          <w:i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Fonts w:ascii="Times New Roman" w:hAnsi="Times New Roman"/>
          <w:rtl w:val="0"/>
          <w:lang w:val="de-DE"/>
        </w:rPr>
        <w:t>17.</w:t>
      </w:r>
      <w:r>
        <w:rPr>
          <w:rFonts w:ascii="Times New Roman" w:hAnsi="Times New Roman"/>
          <w:b w:val="1"/>
          <w:bCs w:val="1"/>
          <w:rtl w:val="0"/>
          <w:lang w:val="de-DE"/>
        </w:rPr>
        <w:t xml:space="preserve"> </w: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u w:color="000000"/>
          <w:lang w:val="de-DE"/>
          <w14:textFill>
            <w14:solidFill>
              <w14:srgbClr w14:val="000000"/>
            </w14:solidFill>
          </w14:textFill>
        </w:rPr>
        <w:instrText xml:space="preserve"> HYPERLINK "http://www.ncbi.nlm.nih.gov/pubmed?term=Chiodini%25252525252525252525252520RJ%2525252525252525252525255BAuthor%2525252525252525252525255D&amp;cauthor=true&amp;cauthor_uid=23426447"</w:instrTex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separate" w:fldLock="0"/>
      </w:r>
      <w:r>
        <w:rPr>
          <w:rStyle w:val="Hyperlink.0"/>
          <w:rFonts w:ascii="Times New Roman" w:hAnsi="Times New Roman"/>
          <w:outline w:val="0"/>
          <w:color w:val="000000"/>
          <w:u w:color="000000"/>
          <w:rtl w:val="0"/>
          <w:lang w:val="de-DE"/>
          <w14:textFill>
            <w14:solidFill>
              <w14:srgbClr w14:val="000000"/>
            </w14:solidFill>
          </w14:textFill>
        </w:rPr>
        <w:t>Chiodini RJ</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1"/>
          <w:rFonts w:ascii="Times New Roman" w:cs="Times New Roman" w:hAnsi="Times New Roman" w:eastAsia="Times New Roman"/>
          <w:outline w:val="0"/>
          <w:color w:val="000000"/>
          <w:u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u w:color="000000"/>
          <w:lang w:val="en-US"/>
          <w14:textFill>
            <w14:solidFill>
              <w14:srgbClr w14:val="000000"/>
            </w14:solidFill>
          </w14:textFill>
        </w:rPr>
        <w:instrText xml:space="preserve"> HYPERLINK "http://www.ncbi.nlm.nih.gov/pubmed?term=Dowd%25252525252525252525252520SE%2525252525252525252525255BAuthor%2525252525252525252525255D&amp;cauthor=true&amp;cauthor_uid=23426447"</w:instrText>
      </w:r>
      <w:r>
        <w:rPr>
          <w:rStyle w:val="Hyperlink.1"/>
          <w:rFonts w:ascii="Times New Roman" w:cs="Times New Roman" w:hAnsi="Times New Roman" w:eastAsia="Times New Roman"/>
          <w:outline w:val="0"/>
          <w:color w:val="000000"/>
          <w:u w:color="000000"/>
          <w:lang w:val="en-US"/>
          <w14:textFill>
            <w14:solidFill>
              <w14:srgbClr w14:val="000000"/>
            </w14:solidFill>
          </w14:textFill>
        </w:rPr>
        <w:fldChar w:fldCharType="separate" w:fldLock="0"/>
      </w:r>
      <w:r>
        <w:rPr>
          <w:rStyle w:val="Hyperlink.1"/>
          <w:rFonts w:ascii="Times New Roman" w:hAnsi="Times New Roman"/>
          <w:outline w:val="0"/>
          <w:color w:val="000000"/>
          <w:u w:color="000000"/>
          <w:rtl w:val="0"/>
          <w:lang w:val="en-US"/>
          <w14:textFill>
            <w14:solidFill>
              <w14:srgbClr w14:val="000000"/>
            </w14:solidFill>
          </w14:textFill>
        </w:rPr>
        <w:t>Dowd SE</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2"/>
          <w:rFonts w:ascii="Times New Roman" w:cs="Times New Roman" w:hAnsi="Times New Roman" w:eastAsia="Times New Roman"/>
          <w:b w:val="1"/>
          <w:bCs w:val="1"/>
          <w:outline w:val="0"/>
          <w:color w:val="000000"/>
          <w:u w:color="000000"/>
          <w:lang w:val="da-DK"/>
          <w14:textFill>
            <w14:solidFill>
              <w14:srgbClr w14:val="000000"/>
            </w14:solidFill>
          </w14:textFill>
        </w:rPr>
        <w:fldChar w:fldCharType="begin" w:fldLock="0"/>
      </w:r>
      <w:r>
        <w:rPr>
          <w:rStyle w:val="Hyperlink.2"/>
          <w:rFonts w:ascii="Times New Roman" w:cs="Times New Roman" w:hAnsi="Times New Roman" w:eastAsia="Times New Roman"/>
          <w:b w:val="1"/>
          <w:bCs w:val="1"/>
          <w:outline w:val="0"/>
          <w:color w:val="000000"/>
          <w:u w:color="000000"/>
          <w:lang w:val="da-DK"/>
          <w14:textFill>
            <w14:solidFill>
              <w14:srgbClr w14:val="000000"/>
            </w14:solidFill>
          </w14:textFill>
        </w:rPr>
        <w:instrText xml:space="preserve"> HYPERLINK "http://www.ncbi.nlm.nih.gov/pubmed?term=Davis%25252525252525252525252520B%2525252525252525252525255BAuthor%2525252525252525252525255D&amp;cauthor=true&amp;cauthor_uid=23426447"</w:instrText>
      </w:r>
      <w:r>
        <w:rPr>
          <w:rStyle w:val="Hyperlink.2"/>
          <w:rFonts w:ascii="Times New Roman" w:cs="Times New Roman" w:hAnsi="Times New Roman" w:eastAsia="Times New Roman"/>
          <w:b w:val="1"/>
          <w:bCs w:val="1"/>
          <w:outline w:val="0"/>
          <w:color w:val="000000"/>
          <w:u w:color="000000"/>
          <w:lang w:val="da-DK"/>
          <w14:textFill>
            <w14:solidFill>
              <w14:srgbClr w14:val="000000"/>
            </w14:solidFill>
          </w14:textFill>
        </w:rPr>
        <w:fldChar w:fldCharType="separate" w:fldLock="0"/>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u w:color="000000"/>
          <w:lang w:val="de-DE"/>
          <w14:textFill>
            <w14:solidFill>
              <w14:srgbClr w14:val="000000"/>
            </w14:solidFill>
          </w14:textFill>
        </w:rPr>
        <w:instrText xml:space="preserve"> HYPERLINK "http://www.ncbi.nlm.nih.gov/pubmed?term=Galandiuk%25252525252525252525252520S%2525252525252525252525255BAuthor%2525252525252525252525255D&amp;cauthor=true&amp;cauthor_uid=23426447"</w:instrTex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separate" w:fldLock="0"/>
      </w:r>
      <w:r>
        <w:rPr>
          <w:rStyle w:val="Hyperlink.0"/>
          <w:rFonts w:ascii="Times New Roman" w:hAnsi="Times New Roman"/>
          <w:outline w:val="0"/>
          <w:color w:val="000000"/>
          <w:u w:color="000000"/>
          <w:rtl w:val="0"/>
          <w:lang w:val="de-DE"/>
          <w14:textFill>
            <w14:solidFill>
              <w14:srgbClr w14:val="000000"/>
            </w14:solidFill>
          </w14:textFill>
        </w:rPr>
        <w:t>Galandiuk S</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u w:color="000000"/>
          <w:lang w:val="de-DE"/>
          <w14:textFill>
            <w14:solidFill>
              <w14:srgbClr w14:val="000000"/>
            </w14:solidFill>
          </w14:textFill>
        </w:rPr>
        <w:instrText xml:space="preserve"> HYPERLINK "http://www.ncbi.nlm.nih.gov/pubmed?term=Chamberlin%25252525252525252525252520WM%2525252525252525252525255BAuthor%2525252525252525252525255D&amp;cauthor=true&amp;cauthor_uid=23426447"</w:instrTex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separate" w:fldLock="0"/>
      </w:r>
      <w:r>
        <w:rPr>
          <w:rStyle w:val="Hyperlink.0"/>
          <w:rFonts w:ascii="Times New Roman" w:hAnsi="Times New Roman"/>
          <w:outline w:val="0"/>
          <w:color w:val="000000"/>
          <w:u w:color="000000"/>
          <w:rtl w:val="0"/>
          <w:lang w:val="de-DE"/>
          <w14:textFill>
            <w14:solidFill>
              <w14:srgbClr w14:val="000000"/>
            </w14:solidFill>
          </w14:textFill>
        </w:rPr>
        <w:t>Chamberlin WM</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3"/>
          <w:rFonts w:ascii="Times New Roman" w:cs="Times New Roman" w:hAnsi="Times New Roman" w:eastAsia="Times New Roman"/>
          <w:outline w:val="0"/>
          <w:color w:val="000000"/>
          <w:u w:color="000000"/>
          <w:lang w:val="da-DK"/>
          <w14:textFill>
            <w14:solidFill>
              <w14:srgbClr w14:val="000000"/>
            </w14:solidFill>
          </w14:textFill>
        </w:rPr>
        <w:fldChar w:fldCharType="begin" w:fldLock="0"/>
      </w:r>
      <w:r>
        <w:rPr>
          <w:rStyle w:val="Hyperlink.3"/>
          <w:rFonts w:ascii="Times New Roman" w:cs="Times New Roman" w:hAnsi="Times New Roman" w:eastAsia="Times New Roman"/>
          <w:outline w:val="0"/>
          <w:color w:val="000000"/>
          <w:u w:color="000000"/>
          <w:lang w:val="da-DK"/>
          <w14:textFill>
            <w14:solidFill>
              <w14:srgbClr w14:val="000000"/>
            </w14:solidFill>
          </w14:textFill>
        </w:rPr>
        <w:instrText xml:space="preserve"> HYPERLINK "http://www.ncbi.nlm.nih.gov/pubmed?term=Kuenstner%25252525252525252525252520JT%2525252525252525252525255BAuthor%2525252525252525252525255D&amp;cauthor=true&amp;cauthor_uid=23426447"</w:instrText>
      </w:r>
      <w:r>
        <w:rPr>
          <w:rStyle w:val="Hyperlink.3"/>
          <w:rFonts w:ascii="Times New Roman" w:cs="Times New Roman" w:hAnsi="Times New Roman" w:eastAsia="Times New Roman"/>
          <w:outline w:val="0"/>
          <w:color w:val="000000"/>
          <w:u w:color="000000"/>
          <w:lang w:val="da-DK"/>
          <w14:textFill>
            <w14:solidFill>
              <w14:srgbClr w14:val="000000"/>
            </w14:solidFill>
          </w14:textFill>
        </w:rPr>
        <w:fldChar w:fldCharType="separate" w:fldLock="0"/>
      </w:r>
      <w:r>
        <w:rPr>
          <w:rStyle w:val="Hyperlink.3"/>
          <w:rFonts w:ascii="Times New Roman" w:hAnsi="Times New Roman"/>
          <w:outline w:val="0"/>
          <w:color w:val="000000"/>
          <w:u w:color="000000"/>
          <w:rtl w:val="0"/>
          <w:lang w:val="da-DK"/>
          <w14:textFill>
            <w14:solidFill>
              <w14:srgbClr w14:val="000000"/>
            </w14:solidFill>
          </w14:textFill>
        </w:rPr>
        <w:t>Kuenstner JT</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u w:color="000000"/>
          <w:lang w:val="de-DE"/>
          <w14:textFill>
            <w14:solidFill>
              <w14:srgbClr w14:val="000000"/>
            </w14:solidFill>
          </w14:textFill>
        </w:rPr>
        <w:instrText xml:space="preserve"> HYPERLINK "http://www.ncbi.nlm.nih.gov/pubmed?term=McCallum%25252525252525252525252520RW%2525252525252525252525255BAuthor%2525252525252525252525255D&amp;cauthor=true&amp;cauthor_uid=23426447"</w:instrTex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separate" w:fldLock="0"/>
      </w:r>
      <w:r>
        <w:rPr>
          <w:rStyle w:val="Hyperlink.0"/>
          <w:rFonts w:ascii="Times New Roman" w:hAnsi="Times New Roman"/>
          <w:outline w:val="0"/>
          <w:color w:val="000000"/>
          <w:u w:color="000000"/>
          <w:rtl w:val="0"/>
          <w:lang w:val="de-DE"/>
          <w14:textFill>
            <w14:solidFill>
              <w14:srgbClr w14:val="000000"/>
            </w14:solidFill>
          </w14:textFill>
        </w:rPr>
        <w:t>McCallum RW</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begin" w:fldLock="0"/>
      </w:r>
      <w:r>
        <w:rPr>
          <w:rStyle w:val="Hyperlink.0"/>
          <w:rFonts w:ascii="Times New Roman" w:cs="Times New Roman" w:hAnsi="Times New Roman" w:eastAsia="Times New Roman"/>
          <w:outline w:val="0"/>
          <w:color w:val="000000"/>
          <w:u w:color="000000"/>
          <w:lang w:val="de-DE"/>
          <w14:textFill>
            <w14:solidFill>
              <w14:srgbClr w14:val="000000"/>
            </w14:solidFill>
          </w14:textFill>
        </w:rPr>
        <w:instrText xml:space="preserve"> HYPERLINK "http://www.ncbi.nlm.nih.gov/pubmed?term=Zhang%25252525252525252525252520J%2525252525252525252525255BAuthor%2525252525252525252525255D&amp;cauthor=true&amp;cauthor_uid=23426447"</w:instrText>
      </w:r>
      <w:r>
        <w:rPr>
          <w:rStyle w:val="Hyperlink.0"/>
          <w:rFonts w:ascii="Times New Roman" w:cs="Times New Roman" w:hAnsi="Times New Roman" w:eastAsia="Times New Roman"/>
          <w:outline w:val="0"/>
          <w:color w:val="000000"/>
          <w:u w:color="000000"/>
          <w:lang w:val="de-DE"/>
          <w14:textFill>
            <w14:solidFill>
              <w14:srgbClr w14:val="000000"/>
            </w14:solidFill>
          </w14:textFill>
        </w:rPr>
        <w:fldChar w:fldCharType="separate" w:fldLock="0"/>
      </w:r>
      <w:r>
        <w:rPr>
          <w:rStyle w:val="Hyperlink.0"/>
          <w:rFonts w:ascii="Times New Roman" w:hAnsi="Times New Roman"/>
          <w:outline w:val="0"/>
          <w:color w:val="000000"/>
          <w:u w:color="000000"/>
          <w:rtl w:val="0"/>
          <w:lang w:val="de-DE"/>
          <w14:textFill>
            <w14:solidFill>
              <w14:srgbClr w14:val="000000"/>
            </w14:solidFill>
          </w14:textFill>
        </w:rPr>
        <w:t>Zhang J</w:t>
      </w:r>
      <w:r>
        <w:rPr/>
        <w:fldChar w:fldCharType="end" w:fldLock="0"/>
      </w:r>
      <w:r>
        <w:rPr>
          <w:rStyle w:val="Hyperlink.1"/>
          <w:rFonts w:ascii="Times New Roman" w:hAnsi="Times New Roman"/>
          <w:outline w:val="0"/>
          <w:color w:val="000000"/>
          <w:u w:color="000000"/>
          <w:rtl w:val="0"/>
          <w:lang w:val="en-US"/>
          <w14:textFill>
            <w14:solidFill>
              <w14:srgbClr w14:val="000000"/>
            </w14:solidFill>
          </w14:textFill>
        </w:rPr>
        <w:t xml:space="preserve">. Crohn's Disease May Be Differentiated Into 2 Distinct Biotypes Based on the Detection of Bacterial Genomic Sequences and Virulence Genes Within Submucosal Tissues. </w:t>
      </w:r>
      <w:r>
        <w:rPr>
          <w:rStyle w:val="None"/>
          <w:rFonts w:ascii="Times New Roman" w:hAnsi="Times New Roman"/>
          <w:i w:val="1"/>
          <w:iCs w:val="1"/>
          <w:rtl w:val="0"/>
          <w:lang w:val="nl-NL"/>
        </w:rPr>
        <w:t>Journal of Clinical Gastroenterology</w:t>
      </w:r>
      <w:r>
        <w:rPr>
          <w:rStyle w:val="Hyperlink.0"/>
          <w:rFonts w:ascii="Times New Roman" w:hAnsi="Times New Roman"/>
          <w:outline w:val="0"/>
          <w:color w:val="000000"/>
          <w:u w:color="000000"/>
          <w:rtl w:val="0"/>
          <w:lang w:val="de-DE"/>
          <w14:textFill>
            <w14:solidFill>
              <w14:srgbClr w14:val="000000"/>
            </w14:solidFill>
          </w14:textFill>
        </w:rPr>
        <w:t>. 2013; 47(7): 612-20.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18.  Dieker CA, De Las Casas L, and </w:t>
      </w:r>
      <w:r>
        <w:rPr>
          <w:rStyle w:val="None"/>
          <w:rFonts w:ascii="Times New Roman" w:hAnsi="Times New Roman"/>
          <w:b w:val="1"/>
          <w:bCs w:val="1"/>
          <w:rtl w:val="0"/>
          <w:lang w:val="de-DE"/>
        </w:rPr>
        <w:t>BR</w:t>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None"/>
          <w:rFonts w:ascii="Times New Roman" w:hAnsi="Times New Roman"/>
          <w:b w:val="1"/>
          <w:bCs w:val="1"/>
          <w:rtl w:val="0"/>
          <w:lang w:val="de-DE"/>
        </w:rPr>
        <w:t>Davis</w:t>
      </w:r>
      <w:r>
        <w:rPr>
          <w:rStyle w:val="None"/>
          <w:rFonts w:ascii="Times New Roman" w:hAnsi="Times New Roman"/>
          <w:rtl w:val="0"/>
          <w:lang w:val="pt-PT"/>
        </w:rPr>
        <w:t xml:space="preserve">. Retroperitoneal metastatic germ cell tumor presenting as a Psoas Abscess: A diagnostic pitfall. </w:t>
      </w:r>
      <w:r>
        <w:rPr>
          <w:rStyle w:val="None"/>
          <w:rFonts w:ascii="Times New Roman" w:hAnsi="Times New Roman"/>
          <w:i w:val="1"/>
          <w:iCs w:val="1"/>
          <w:rtl w:val="0"/>
          <w:lang w:val="en-US"/>
        </w:rPr>
        <w:t xml:space="preserve">The American Journal of the Medical Sciences. </w:t>
      </w:r>
      <w:r>
        <w:rPr>
          <w:rStyle w:val="Hyperlink.0"/>
          <w:rFonts w:ascii="Times New Roman" w:hAnsi="Times New Roman"/>
          <w:outline w:val="0"/>
          <w:color w:val="000000"/>
          <w:u w:color="000000"/>
          <w:rtl w:val="0"/>
          <w:lang w:val="de-DE"/>
          <w14:textFill>
            <w14:solidFill>
              <w14:srgbClr w14:val="000000"/>
            </w14:solidFill>
          </w14:textFill>
        </w:rPr>
        <w:t>2013; 346(1): 70-2.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19. Bahr MH,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and Vitale GC. Endoscopic Management of Acute Pancreatitis. </w:t>
      </w:r>
      <w:r>
        <w:rPr>
          <w:rStyle w:val="None"/>
          <w:rFonts w:ascii="Times New Roman" w:hAnsi="Times New Roman"/>
          <w:i w:val="1"/>
          <w:iCs w:val="1"/>
          <w:rtl w:val="0"/>
          <w:lang w:val="en-US"/>
        </w:rPr>
        <w:t>Surgical Clinics of North America</w:t>
      </w:r>
      <w:r>
        <w:rPr>
          <w:rStyle w:val="Hyperlink.0"/>
          <w:rFonts w:ascii="Times New Roman" w:hAnsi="Times New Roman"/>
          <w:outline w:val="0"/>
          <w:color w:val="000000"/>
          <w:u w:color="000000"/>
          <w:rtl w:val="0"/>
          <w:lang w:val="de-DE"/>
          <w14:textFill>
            <w14:solidFill>
              <w14:srgbClr w14:val="000000"/>
            </w14:solidFill>
          </w14:textFill>
        </w:rPr>
        <w:t xml:space="preserve"> 2013. 93(3): 563-84.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20. Ng N, Ng G, </w:t>
      </w:r>
      <w:r>
        <w:rPr>
          <w:rStyle w:val="Hyperlink.2"/>
          <w:rFonts w:ascii="Times New Roman" w:hAnsi="Times New Roman"/>
          <w:b w:val="1"/>
          <w:bCs w:val="1"/>
          <w:outline w:val="0"/>
          <w:color w:val="000000"/>
          <w:u w:color="000000"/>
          <w:rtl w:val="0"/>
          <w:lang w:val="da-DK"/>
          <w14:textFill>
            <w14:solidFill>
              <w14:srgbClr w14:val="000000"/>
            </w14:solidFill>
          </w14:textFill>
        </w:rPr>
        <w:t xml:space="preserve">Davis BR </w:t>
      </w:r>
      <w:r>
        <w:rPr>
          <w:rStyle w:val="Hyperlink.1"/>
          <w:rFonts w:ascii="Times New Roman" w:hAnsi="Times New Roman"/>
          <w:outline w:val="0"/>
          <w:color w:val="000000"/>
          <w:u w:color="000000"/>
          <w:rtl w:val="0"/>
          <w:lang w:val="en-US"/>
          <w14:textFill>
            <w14:solidFill>
              <w14:srgbClr w14:val="000000"/>
            </w14:solidFill>
          </w14:textFill>
        </w:rPr>
        <w:t xml:space="preserve">and DE Meier. Actinomyces Appendicitis: Diagnostic Dilemma-Malignancy or Infection? </w:t>
      </w:r>
      <w:r>
        <w:rPr>
          <w:rStyle w:val="None"/>
          <w:rFonts w:ascii="Times New Roman" w:hAnsi="Times New Roman"/>
          <w:i w:val="1"/>
          <w:iCs w:val="1"/>
          <w:rtl w:val="0"/>
          <w:lang w:val="en-US"/>
        </w:rPr>
        <w:t>The American Surgeon</w:t>
      </w:r>
      <w:r>
        <w:rPr>
          <w:rStyle w:val="Hyperlink.0"/>
          <w:rFonts w:ascii="Times New Roman" w:hAnsi="Times New Roman"/>
          <w:outline w:val="0"/>
          <w:color w:val="000000"/>
          <w:u w:color="000000"/>
          <w:rtl w:val="0"/>
          <w:lang w:val="de-DE"/>
          <w14:textFill>
            <w14:solidFill>
              <w14:srgbClr w14:val="000000"/>
            </w14:solidFill>
          </w14:textFill>
        </w:rPr>
        <w:t xml:space="preserve"> 2014. 80(1): e33-35.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hAnsi="Times New Roman"/>
          <w:outline w:val="0"/>
          <w:color w:val="000000"/>
          <w:u w:color="000000"/>
          <w:rtl w:val="0"/>
          <w:lang w:val="en-US"/>
          <w14:textFill>
            <w14:solidFill>
              <w14:srgbClr w14:val="000000"/>
            </w14:solidFill>
          </w14:textFill>
        </w:rPr>
        <w:t xml:space="preserve">21. Smith JL and </w:t>
      </w:r>
      <w:r>
        <w:rPr>
          <w:rStyle w:val="None"/>
          <w:rFonts w:ascii="Times New Roman" w:hAnsi="Times New Roman"/>
          <w:b w:val="1"/>
          <w:bCs w:val="1"/>
          <w:rtl w:val="0"/>
          <w:lang w:val="de-DE"/>
        </w:rPr>
        <w:t>BR Davis</w:t>
      </w:r>
      <w:r>
        <w:rPr>
          <w:rStyle w:val="Hyperlink.1"/>
          <w:rFonts w:ascii="Times New Roman" w:hAnsi="Times New Roman"/>
          <w:outline w:val="0"/>
          <w:color w:val="000000"/>
          <w:u w:color="000000"/>
          <w:rtl w:val="0"/>
          <w:lang w:val="en-US"/>
          <w14:textFill>
            <w14:solidFill>
              <w14:srgbClr w14:val="000000"/>
            </w14:solidFill>
          </w14:textFill>
        </w:rPr>
        <w:t xml:space="preserve">. Neuroendocrine Tumor of the Gallbladder Treated with Neoadjuvant Chemotherapy and Surgery. </w:t>
      </w:r>
      <w:r>
        <w:rPr>
          <w:rStyle w:val="None"/>
          <w:rFonts w:ascii="Times New Roman" w:hAnsi="Times New Roman"/>
          <w:i w:val="1"/>
          <w:iCs w:val="1"/>
          <w:rtl w:val="0"/>
          <w:lang w:val="en-US"/>
        </w:rPr>
        <w:t>The American Surgeon</w:t>
      </w:r>
      <w:r>
        <w:rPr>
          <w:rStyle w:val="Hyperlink.0"/>
          <w:rFonts w:ascii="Times New Roman" w:hAnsi="Times New Roman"/>
          <w:outline w:val="0"/>
          <w:color w:val="000000"/>
          <w:u w:color="000000"/>
          <w:rtl w:val="0"/>
          <w:lang w:val="de-DE"/>
          <w14:textFill>
            <w14:solidFill>
              <w14:srgbClr w14:val="000000"/>
            </w14:solidFill>
          </w14:textFill>
        </w:rPr>
        <w:t xml:space="preserve"> 2014. 80(3): 318-320.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22. </w:t>
      </w:r>
      <w:bookmarkStart w:name="OLE_LINK98" w:id="0"/>
      <w:r>
        <w:rPr>
          <w:rStyle w:val="Hyperlink.0"/>
          <w:rFonts w:ascii="Times New Roman" w:hAnsi="Times New Roman"/>
          <w:outline w:val="0"/>
          <w:color w:val="000000"/>
          <w:u w:color="000000"/>
          <w:rtl w:val="0"/>
          <w:lang w:val="de-DE"/>
          <w14:textFill>
            <w14:solidFill>
              <w14:srgbClr w14:val="000000"/>
            </w14:solidFill>
          </w14:textFill>
        </w:rPr>
        <w:t>B</w:t>
      </w:r>
      <w:bookmarkEnd w:id="0"/>
      <w:bookmarkStart w:name="OLE_LINK99" w:id="1"/>
      <w:r>
        <w:rPr>
          <w:rStyle w:val="Hyperlink.1"/>
          <w:rFonts w:ascii="Times New Roman" w:hAnsi="Times New Roman"/>
          <w:outline w:val="0"/>
          <w:color w:val="000000"/>
          <w:u w:color="000000"/>
          <w:rtl w:val="0"/>
          <w:lang w:val="en-US"/>
          <w14:textFill>
            <w14:solidFill>
              <w14:srgbClr w14:val="000000"/>
            </w14:solidFill>
          </w14:textFill>
        </w:rPr>
        <w:t xml:space="preserve">runs SD,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0"/>
          <w:rFonts w:ascii="Times New Roman" w:hAnsi="Times New Roman"/>
          <w:outline w:val="0"/>
          <w:color w:val="000000"/>
          <w:u w:color="000000"/>
          <w:rtl w:val="0"/>
          <w:lang w:val="de-DE"/>
          <w14:textFill>
            <w14:solidFill>
              <w14:srgbClr w14:val="000000"/>
            </w14:solidFill>
          </w14:textFill>
        </w:rPr>
        <w:t>, Demirjian et al</w:t>
      </w:r>
      <w:bookmarkEnd w:id="1"/>
      <w:r>
        <w:rPr>
          <w:rStyle w:val="Hyperlink.1"/>
          <w:rFonts w:ascii="Times New Roman" w:hAnsi="Times New Roman"/>
          <w:outline w:val="0"/>
          <w:color w:val="000000"/>
          <w:u w:color="000000"/>
          <w:rtl w:val="0"/>
          <w:lang w:val="en-US"/>
          <w14:textFill>
            <w14:solidFill>
              <w14:srgbClr w14:val="000000"/>
            </w14:solidFill>
          </w14:textFill>
        </w:rPr>
        <w:t xml:space="preserve">. The Subspecialization of Surgery: A Paradigm Shift. </w:t>
      </w:r>
      <w:r>
        <w:rPr>
          <w:rStyle w:val="None"/>
          <w:rFonts w:ascii="Times New Roman" w:hAnsi="Times New Roman"/>
          <w:i w:val="1"/>
          <w:iCs w:val="1"/>
          <w:rtl w:val="0"/>
          <w:lang w:val="en-US"/>
        </w:rPr>
        <w:t>Journal of Gastrointestinal Surgery</w:t>
      </w:r>
      <w:r>
        <w:rPr>
          <w:rStyle w:val="Hyperlink.0"/>
          <w:rFonts w:ascii="Times New Roman" w:hAnsi="Times New Roman"/>
          <w:outline w:val="0"/>
          <w:color w:val="000000"/>
          <w:u w:color="000000"/>
          <w:rtl w:val="0"/>
          <w:lang w:val="de-DE"/>
          <w14:textFill>
            <w14:solidFill>
              <w14:srgbClr w14:val="000000"/>
            </w14:solidFill>
          </w14:textFill>
        </w:rPr>
        <w:t xml:space="preserve"> 2014. 18(8): 1523-31.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23. Sarosiek I,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1"/>
          <w:rFonts w:ascii="Times New Roman" w:hAnsi="Times New Roman"/>
          <w:outline w:val="0"/>
          <w:color w:val="000000"/>
          <w:u w:color="000000"/>
          <w:rtl w:val="0"/>
          <w:lang w:val="en-US"/>
          <w14:textFill>
            <w14:solidFill>
              <w14:srgbClr w14:val="000000"/>
            </w14:solidFill>
          </w14:textFill>
        </w:rPr>
        <w:t xml:space="preserve">, Eichler E, and RW McCallum. Surgical Approaches to Treatment of Gastroparesis: Gastric Electrical Stimulation, Pyloroplasty, Total Gastrectomy and Enteral Feeding Tubes. </w:t>
      </w:r>
      <w:r>
        <w:rPr>
          <w:rStyle w:val="None"/>
          <w:rFonts w:ascii="Times New Roman" w:hAnsi="Times New Roman"/>
          <w:i w:val="1"/>
          <w:iCs w:val="1"/>
          <w:rtl w:val="0"/>
          <w:lang w:val="en-US"/>
        </w:rPr>
        <w:t>Gastroenterology Clinics of North America</w:t>
      </w:r>
      <w:r>
        <w:rPr>
          <w:rStyle w:val="Hyperlink.0"/>
          <w:rFonts w:ascii="Times New Roman" w:hAnsi="Times New Roman"/>
          <w:outline w:val="0"/>
          <w:color w:val="000000"/>
          <w:u w:color="000000"/>
          <w:rtl w:val="0"/>
          <w:lang w:val="de-DE"/>
          <w14:textFill>
            <w14:solidFill>
              <w14:srgbClr w14:val="000000"/>
            </w14:solidFill>
          </w14:textFill>
        </w:rPr>
        <w:t xml:space="preserve"> 2015. 44(1): 151-167.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24. Ng N, Wampler M, Palladino H, Agullo F, and </w:t>
      </w:r>
      <w:r>
        <w:rPr>
          <w:rStyle w:val="None"/>
          <w:rFonts w:ascii="Times New Roman" w:hAnsi="Times New Roman"/>
          <w:b w:val="1"/>
          <w:bCs w:val="1"/>
          <w:rtl w:val="0"/>
          <w:lang w:val="de-DE"/>
        </w:rPr>
        <w:t>BR Davis</w:t>
      </w:r>
      <w:r>
        <w:rPr>
          <w:rStyle w:val="None"/>
          <w:rFonts w:ascii="Times New Roman" w:hAnsi="Times New Roman"/>
          <w:rtl w:val="0"/>
          <w:lang w:val="it-IT"/>
        </w:rPr>
        <w:t xml:space="preserve">. Outcomes of Laparoscopic Versus Open Fascial Component Separation for Complex Ventral Hernia Repair. </w:t>
      </w:r>
      <w:r>
        <w:rPr>
          <w:rStyle w:val="None"/>
          <w:rFonts w:ascii="Times New Roman" w:hAnsi="Times New Roman"/>
          <w:i w:val="1"/>
          <w:iCs w:val="1"/>
          <w:rtl w:val="0"/>
          <w:lang w:val="en-US"/>
        </w:rPr>
        <w:t>The American Surgeon</w:t>
      </w:r>
      <w:r>
        <w:rPr>
          <w:rStyle w:val="Hyperlink.0"/>
          <w:rFonts w:ascii="Times New Roman" w:hAnsi="Times New Roman"/>
          <w:outline w:val="0"/>
          <w:color w:val="000000"/>
          <w:u w:color="000000"/>
          <w:rtl w:val="0"/>
          <w:lang w:val="de-DE"/>
          <w14:textFill>
            <w14:solidFill>
              <w14:srgbClr w14:val="000000"/>
            </w14:solidFill>
          </w14:textFill>
        </w:rPr>
        <w:t xml:space="preserve"> 2015; </w:t>
      </w:r>
      <w:r>
        <w:rPr>
          <w:rStyle w:val="None"/>
          <w:rFonts w:ascii="Times New Roman" w:hAnsi="Times New Roman"/>
          <w:outline w:val="0"/>
          <w:color w:val="00001c"/>
          <w:u w:color="00001c"/>
          <w:rtl w:val="0"/>
          <w:lang w:val="en-US"/>
          <w14:textFill>
            <w14:solidFill>
              <w14:srgbClr w14:val="00001C"/>
            </w14:solidFill>
          </w14:textFill>
        </w:rPr>
        <w:t>July 81 (7): 714-719.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25. Sippel M, Andrade A, Abbas A, and </w:t>
      </w:r>
      <w:r>
        <w:rPr>
          <w:rStyle w:val="None"/>
          <w:rFonts w:ascii="Times New Roman" w:hAnsi="Times New Roman"/>
          <w:b w:val="1"/>
          <w:bCs w:val="1"/>
          <w:rtl w:val="0"/>
          <w:lang w:val="de-DE"/>
        </w:rPr>
        <w:t>BR Davis</w:t>
      </w:r>
      <w:r>
        <w:rPr>
          <w:rStyle w:val="Hyperlink.1"/>
          <w:rFonts w:ascii="Times New Roman" w:hAnsi="Times New Roman"/>
          <w:outline w:val="0"/>
          <w:color w:val="000000"/>
          <w:u w:color="000000"/>
          <w:rtl w:val="0"/>
          <w:lang w:val="en-US"/>
          <w14:textFill>
            <w14:solidFill>
              <w14:srgbClr w14:val="000000"/>
            </w14:solidFill>
          </w14:textFill>
        </w:rPr>
        <w:t xml:space="preserve">. Multi-Disciplinary Approach to Management of Abdominal Aortic Aneurysms on the Texas-Mexico Border. </w:t>
      </w:r>
      <w:r>
        <w:rPr>
          <w:rStyle w:val="None"/>
          <w:rFonts w:ascii="Times New Roman" w:hAnsi="Times New Roman"/>
          <w:i w:val="1"/>
          <w:iCs w:val="1"/>
          <w:rtl w:val="0"/>
          <w:lang w:val="en-US"/>
        </w:rPr>
        <w:t>The American Surgeon</w:t>
      </w:r>
      <w:r>
        <w:rPr>
          <w:rStyle w:val="Hyperlink.0"/>
          <w:rFonts w:ascii="Times New Roman" w:hAnsi="Times New Roman"/>
          <w:outline w:val="0"/>
          <w:color w:val="000000"/>
          <w:u w:color="000000"/>
          <w:rtl w:val="0"/>
          <w:lang w:val="de-DE"/>
          <w14:textFill>
            <w14:solidFill>
              <w14:srgbClr w14:val="000000"/>
            </w14:solidFill>
          </w14:textFill>
        </w:rPr>
        <w:t xml:space="preserve"> 2015. 81(9): e-pub.</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pt-PT"/>
        </w:rPr>
        <w:t xml:space="preserve">26. Othman M, Guerrero R, Elhanafi S, </w:t>
      </w:r>
      <w:r>
        <w:rPr>
          <w:rStyle w:val="Hyperlink.2"/>
          <w:rFonts w:ascii="Times New Roman" w:hAnsi="Times New Roman"/>
          <w:b w:val="1"/>
          <w:bCs w:val="1"/>
          <w:outline w:val="0"/>
          <w:color w:val="000000"/>
          <w:u w:color="000000"/>
          <w:rtl w:val="0"/>
          <w:lang w:val="da-DK"/>
          <w14:textFill>
            <w14:solidFill>
              <w14:srgbClr w14:val="000000"/>
            </w14:solidFill>
          </w14:textFill>
        </w:rPr>
        <w:t xml:space="preserve"> Davis B</w:t>
      </w:r>
      <w:r>
        <w:rPr>
          <w:rStyle w:val="Hyperlink.1"/>
          <w:rFonts w:ascii="Times New Roman" w:hAnsi="Times New Roman"/>
          <w:outline w:val="0"/>
          <w:color w:val="000000"/>
          <w:u w:color="000000"/>
          <w:rtl w:val="0"/>
          <w:lang w:val="en-US"/>
          <w14:textFill>
            <w14:solidFill>
              <w14:srgbClr w14:val="000000"/>
            </w14:solidFill>
          </w14:textFill>
        </w:rPr>
        <w:t>, Houle J, and M Eloliby.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cs="Times New Roman" w:hAnsi="Times New Roman" w:eastAsia="Times New Roman"/>
          <w:outline w:val="0"/>
          <w:color w:val="000000"/>
          <w:u w:color="000000"/>
          <w:lang w:val="en-US"/>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u w:color="000000"/>
          <w:lang w:val="en-US"/>
          <w14:textFill>
            <w14:solidFill>
              <w14:srgbClr w14:val="000000"/>
            </w14:solidFill>
          </w14:textFill>
        </w:rPr>
        <w:instrText xml:space="preserve"> HYPERLINK "http://scholar.google.com/citations?view_op=view_citation&amp;hl=en&amp;user=svXp93sAAAAJ&amp;cstart=20&amp;citation_for_view=svXp93sAAAAJ:-f6ydRqryjwC"</w:instrText>
      </w:r>
      <w:r>
        <w:rPr>
          <w:rStyle w:val="Hyperlink.1"/>
          <w:rFonts w:ascii="Times New Roman" w:cs="Times New Roman" w:hAnsi="Times New Roman" w:eastAsia="Times New Roman"/>
          <w:outline w:val="0"/>
          <w:color w:val="000000"/>
          <w:u w:color="000000"/>
          <w:lang w:val="en-US"/>
          <w14:textFill>
            <w14:solidFill>
              <w14:srgbClr w14:val="000000"/>
            </w14:solidFill>
          </w14:textFill>
        </w:rPr>
        <w:fldChar w:fldCharType="separate" w:fldLock="0"/>
      </w:r>
      <w:r>
        <w:rPr>
          <w:rStyle w:val="Hyperlink.1"/>
          <w:rFonts w:ascii="Times New Roman" w:hAnsi="Times New Roman"/>
          <w:outline w:val="0"/>
          <w:color w:val="000000"/>
          <w:u w:color="000000"/>
          <w:rtl w:val="0"/>
          <w:lang w:val="en-US"/>
          <w14:textFill>
            <w14:solidFill>
              <w14:srgbClr w14:val="000000"/>
            </w14:solidFill>
          </w14:textFill>
        </w:rPr>
        <w:t>A Prospective Study of the Risk of Bacteremia in Directed Cholangioscopic Examination of Common Bile Duct (CBD)</w:t>
      </w:r>
      <w:r>
        <w:rPr/>
        <w:fldChar w:fldCharType="end" w:fldLock="0"/>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None"/>
          <w:rFonts w:ascii="Times New Roman" w:hAnsi="Times New Roman"/>
          <w:i w:val="1"/>
          <w:iCs w:val="1"/>
          <w:outline w:val="0"/>
          <w:color w:val="1d1d1d"/>
          <w:u w:color="1d1d1d"/>
          <w:rtl w:val="0"/>
          <w:lang w:val="it-IT"/>
          <w14:textFill>
            <w14:solidFill>
              <w14:srgbClr w14:val="1D1D1D"/>
            </w14:solidFill>
          </w14:textFill>
        </w:rPr>
        <w:t>Gastrointestinal Endoscopy</w:t>
      </w:r>
      <w:r>
        <w:rPr>
          <w:rStyle w:val="None"/>
          <w:rFonts w:ascii="Times New Roman" w:hAnsi="Times New Roman"/>
          <w:outline w:val="0"/>
          <w:color w:val="1d1d1d"/>
          <w:u w:color="1d1d1d"/>
          <w:rtl w:val="0"/>
          <w:lang w:val="de-DE"/>
          <w14:textFill>
            <w14:solidFill>
              <w14:srgbClr w14:val="1D1D1D"/>
            </w14:solidFill>
          </w14:textFill>
        </w:rPr>
        <w:t>.</w:t>
      </w:r>
      <w:r>
        <w:rPr>
          <w:rStyle w:val="Hyperlink.0"/>
          <w:rFonts w:ascii="Times New Roman" w:hAnsi="Times New Roman"/>
          <w:outline w:val="0"/>
          <w:color w:val="000000"/>
          <w:u w:color="000000"/>
          <w:rtl w:val="0"/>
          <w:lang w:val="de-DE"/>
          <w14:textFill>
            <w14:solidFill>
              <w14:srgbClr w14:val="000000"/>
            </w14:solidFill>
          </w14:textFill>
        </w:rPr>
        <w:t xml:space="preserve"> 2015 Jun 23. pii: S0016-5107(15)02437-2. doi: 10.1016/j.gie.2015.05.018.</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27 . </w:t>
      </w:r>
      <w:r>
        <w:rPr>
          <w:rStyle w:val="None"/>
          <w:rFonts w:ascii="Times New Roman" w:hAnsi="Times New Roman"/>
          <w:outline w:val="0"/>
          <w:color w:val="262626"/>
          <w:u w:color="262626"/>
          <w:rtl w:val="0"/>
          <w:lang w:val="de-DE"/>
          <w14:textFill>
            <w14:solidFill>
              <w14:srgbClr w14:val="262626"/>
            </w14:solidFill>
          </w14:textFill>
        </w:rPr>
        <w:t xml:space="preserve">Chiodini RJ, Dowd SE, Chamberlin WM, Galandiuk S, </w:t>
      </w:r>
      <w:r>
        <w:rPr>
          <w:rStyle w:val="None"/>
          <w:rFonts w:ascii="Times New Roman" w:hAnsi="Times New Roman"/>
          <w:b w:val="1"/>
          <w:bCs w:val="1"/>
          <w:outline w:val="0"/>
          <w:color w:val="262626"/>
          <w:u w:color="262626"/>
          <w:rtl w:val="0"/>
          <w:lang w:val="da-DK"/>
          <w14:textFill>
            <w14:solidFill>
              <w14:srgbClr w14:val="262626"/>
            </w14:solidFill>
          </w14:textFill>
        </w:rPr>
        <w:t>Davis B</w:t>
      </w:r>
      <w:r>
        <w:rPr>
          <w:rStyle w:val="None"/>
          <w:rFonts w:ascii="Times New Roman" w:hAnsi="Times New Roman"/>
          <w:outline w:val="0"/>
          <w:color w:val="262626"/>
          <w:u w:color="262626"/>
          <w:rtl w:val="0"/>
          <w:lang w:val="en-US"/>
          <w14:textFill>
            <w14:solidFill>
              <w14:srgbClr w14:val="262626"/>
            </w14:solidFill>
          </w14:textFill>
        </w:rPr>
        <w:t xml:space="preserve">, Glassing A (2015) Microbial Population Differentials between Mucosal and Submucosal Intestinal Tissues in Advanced Crohn's Disease of the Ileum. </w:t>
      </w:r>
      <w:r>
        <w:rPr>
          <w:rStyle w:val="None"/>
          <w:rFonts w:ascii="Times New Roman" w:hAnsi="Times New Roman"/>
          <w:i w:val="1"/>
          <w:iCs w:val="1"/>
          <w:outline w:val="0"/>
          <w:color w:val="262626"/>
          <w:u w:color="262626"/>
          <w:rtl w:val="0"/>
          <w:lang w:val="de-DE"/>
          <w14:textFill>
            <w14:solidFill>
              <w14:srgbClr w14:val="262626"/>
            </w14:solidFill>
          </w14:textFill>
        </w:rPr>
        <w:t>PLoS ONE</w:t>
      </w:r>
      <w:r>
        <w:rPr>
          <w:rStyle w:val="None"/>
          <w:rFonts w:ascii="Times New Roman" w:hAnsi="Times New Roman"/>
          <w:outline w:val="0"/>
          <w:color w:val="262626"/>
          <w:u w:color="262626"/>
          <w:rtl w:val="0"/>
          <w:lang w:val="de-DE"/>
          <w14:textFill>
            <w14:solidFill>
              <w14:srgbClr w14:val="262626"/>
            </w14:solidFill>
          </w14:textFill>
        </w:rPr>
        <w:t xml:space="preserve"> 10(7): e0134382. doi: 10.1371/journal.pone.0134382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outline w:val="0"/>
          <w:color w:val="262626"/>
          <w:u w:color="262626"/>
          <w14:textFill>
            <w14:solidFill>
              <w14:srgbClr w14:val="262626"/>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outline w:val="0"/>
          <w:color w:val="262626"/>
          <w:u w:color="262626"/>
          <w:rtl w:val="0"/>
          <w:lang w:val="de-DE"/>
          <w14:textFill>
            <w14:solidFill>
              <w14:srgbClr w14:val="262626"/>
            </w14:solidFill>
          </w14:textFill>
        </w:rPr>
        <w:t>28.</w:t>
      </w:r>
      <w:r>
        <w:rPr>
          <w:rStyle w:val="Hyperlink.0"/>
          <w:rFonts w:ascii="Times New Roman" w:hAnsi="Times New Roman"/>
          <w:outline w:val="0"/>
          <w:color w:val="000000"/>
          <w:u w:color="000000"/>
          <w:rtl w:val="0"/>
          <w:lang w:val="de-DE"/>
          <w14:textFill>
            <w14:solidFill>
              <w14:srgbClr w14:val="000000"/>
            </w14:solidFill>
          </w14:textFill>
        </w:rPr>
        <w:t xml:space="preserve"> Reinhart H, Ghaleb M and </w:t>
      </w:r>
      <w:r>
        <w:rPr>
          <w:rStyle w:val="None"/>
          <w:rFonts w:ascii="Times New Roman" w:hAnsi="Times New Roman"/>
          <w:b w:val="1"/>
          <w:bCs w:val="1"/>
          <w:rtl w:val="0"/>
          <w:lang w:val="de-DE"/>
        </w:rPr>
        <w:t>BR Davis.</w:t>
      </w:r>
      <w:r>
        <w:rPr>
          <w:rStyle w:val="Hyperlink.1"/>
          <w:rFonts w:ascii="Times New Roman" w:hAnsi="Times New Roman"/>
          <w:outline w:val="0"/>
          <w:color w:val="000000"/>
          <w:u w:color="000000"/>
          <w:rtl w:val="0"/>
          <w:lang w:val="en-US"/>
          <w14:textFill>
            <w14:solidFill>
              <w14:srgbClr w14:val="000000"/>
            </w14:solidFill>
          </w14:textFill>
        </w:rPr>
        <w:t xml:space="preserve"> Transarterial Renal Embolization Improves Surgical Outcomes. </w:t>
      </w:r>
      <w:r>
        <w:rPr>
          <w:rStyle w:val="None"/>
          <w:rFonts w:ascii="Times New Roman" w:hAnsi="Times New Roman"/>
          <w:i w:val="1"/>
          <w:iCs w:val="1"/>
          <w:outline w:val="0"/>
          <w:color w:val="1d1d1d"/>
          <w:u w:color="1d1d1d"/>
          <w:rtl w:val="0"/>
          <w:lang w:val="en-US"/>
          <w14:textFill>
            <w14:solidFill>
              <w14:srgbClr w14:val="1D1D1D"/>
            </w14:solidFill>
          </w14:textFill>
        </w:rPr>
        <w:t>International Journal of Surgery Case Reports</w:t>
      </w:r>
      <w:r>
        <w:rPr>
          <w:rStyle w:val="None"/>
          <w:rFonts w:ascii="Times New Roman" w:hAnsi="Times New Roman"/>
          <w:outline w:val="0"/>
          <w:color w:val="1d1d1d"/>
          <w:u w:color="1d1d1d"/>
          <w:rtl w:val="0"/>
          <w:lang w:val="de-DE"/>
          <w14:textFill>
            <w14:solidFill>
              <w14:srgbClr w14:val="1D1D1D"/>
            </w14:solidFill>
          </w14:textFill>
        </w:rPr>
        <w:t>.</w:t>
      </w:r>
      <w:r>
        <w:rPr>
          <w:rStyle w:val="Hyperlink.0"/>
          <w:rFonts w:ascii="Times New Roman" w:hAnsi="Times New Roman"/>
          <w:outline w:val="0"/>
          <w:color w:val="000000"/>
          <w:u w:color="000000"/>
          <w:rtl w:val="0"/>
          <w:lang w:val="de-DE"/>
          <w14:textFill>
            <w14:solidFill>
              <w14:srgbClr w14:val="000000"/>
            </w14:solidFill>
          </w14:textFill>
        </w:rPr>
        <w:t xml:space="preserve"> 2015; 15: 116-8.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29. </w:t>
      </w:r>
      <w:r>
        <w:rPr>
          <w:rStyle w:val="None"/>
          <w:rFonts w:ascii="Times New Roman" w:hAnsi="Times New Roman"/>
          <w:outline w:val="0"/>
          <w:color w:val="262626"/>
          <w:u w:color="262626"/>
          <w:rtl w:val="0"/>
          <w:lang w:val="it-IT"/>
          <w14:textFill>
            <w14:solidFill>
              <w14:srgbClr w14:val="262626"/>
            </w14:solidFill>
          </w14:textFill>
        </w:rPr>
        <w:t xml:space="preserve">Chiodini RJ, Dowd SE, Galandiuk S, </w:t>
      </w:r>
      <w:r>
        <w:rPr>
          <w:rStyle w:val="None"/>
          <w:rFonts w:ascii="Times New Roman" w:hAnsi="Times New Roman"/>
          <w:b w:val="1"/>
          <w:bCs w:val="1"/>
          <w:outline w:val="0"/>
          <w:color w:val="262626"/>
          <w:u w:color="262626"/>
          <w:rtl w:val="0"/>
          <w:lang w:val="da-DK"/>
          <w14:textFill>
            <w14:solidFill>
              <w14:srgbClr w14:val="262626"/>
            </w14:solidFill>
          </w14:textFill>
        </w:rPr>
        <w:t>Davis B</w:t>
      </w:r>
      <w:r>
        <w:rPr>
          <w:rStyle w:val="None"/>
          <w:rFonts w:ascii="Times New Roman" w:hAnsi="Times New Roman"/>
          <w:outline w:val="0"/>
          <w:color w:val="262626"/>
          <w:u w:color="262626"/>
          <w:rtl w:val="0"/>
          <w:lang w:val="en-US"/>
          <w14:textFill>
            <w14:solidFill>
              <w14:srgbClr w14:val="262626"/>
            </w14:solidFill>
          </w14:textFill>
        </w:rPr>
        <w:t>, Glassing A.</w:t>
      </w:r>
      <w:r>
        <w:rPr>
          <w:rStyle w:val="None"/>
          <w:rFonts w:ascii="Times New Roman" w:hAnsi="Times New Roman"/>
          <w:b w:val="1"/>
          <w:bCs w:val="1"/>
          <w:rtl w:val="0"/>
          <w:lang w:val="de-DE"/>
        </w:rPr>
        <w:t xml:space="preserve"> </w:t>
      </w:r>
      <w:r>
        <w:rPr>
          <w:rStyle w:val="Hyperlink.1"/>
          <w:rFonts w:ascii="Times New Roman" w:hAnsi="Times New Roman"/>
          <w:outline w:val="0"/>
          <w:color w:val="000000"/>
          <w:u w:color="000000"/>
          <w:rtl w:val="0"/>
          <w:lang w:val="en-US"/>
          <w14:textFill>
            <w14:solidFill>
              <w14:srgbClr w14:val="000000"/>
            </w14:solidFill>
          </w14:textFill>
        </w:rPr>
        <w:t>Changes in 16s rRNA Gene Microbial Community Profiling by C</w:t>
      </w:r>
      <w:r>
        <w:rPr>
          <w:rStyle w:val="None"/>
          <w:rFonts w:ascii="Times New Roman" w:hAnsi="Times New Roman"/>
          <w:outline w:val="0"/>
          <w:color w:val="262626"/>
          <w:u w:color="262626"/>
          <w:rtl w:val="0"/>
          <w:lang w:val="en-US"/>
          <w14:textFill>
            <w14:solidFill>
              <w14:srgbClr w14:val="262626"/>
            </w14:solidFill>
          </w14:textFill>
        </w:rPr>
        <w:t>oncentration of Prokaryotic DNA</w:t>
      </w:r>
      <w:r>
        <w:rPr>
          <w:rStyle w:val="Hyperlink.0"/>
          <w:rFonts w:ascii="Times New Roman" w:hAnsi="Times New Roman"/>
          <w:outline w:val="0"/>
          <w:color w:val="000000"/>
          <w:u w:color="000000"/>
          <w:rtl w:val="0"/>
          <w:lang w:val="de-DE"/>
          <w14:textFill>
            <w14:solidFill>
              <w14:srgbClr w14:val="000000"/>
            </w14:solidFill>
          </w14:textFill>
        </w:rPr>
        <w:t xml:space="preserve">. </w:t>
      </w:r>
      <w:r>
        <w:rPr>
          <w:rStyle w:val="None"/>
          <w:rFonts w:ascii="Times New Roman" w:hAnsi="Times New Roman"/>
          <w:i w:val="1"/>
          <w:iCs w:val="1"/>
          <w:rtl w:val="0"/>
          <w:lang w:val="de-DE"/>
        </w:rPr>
        <w:t>J Microbiol Methods</w:t>
      </w:r>
      <w:r>
        <w:rPr>
          <w:rStyle w:val="Hyperlink.0"/>
          <w:rFonts w:ascii="Times New Roman" w:hAnsi="Times New Roman"/>
          <w:outline w:val="0"/>
          <w:color w:val="000000"/>
          <w:u w:color="000000"/>
          <w:rtl w:val="0"/>
          <w:lang w:val="de-DE"/>
          <w14:textFill>
            <w14:solidFill>
              <w14:srgbClr w14:val="000000"/>
            </w14:solidFill>
          </w14:textFill>
        </w:rPr>
        <w:t>. 2015; 119: 239-42.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hAnsi="Times New Roman"/>
          <w:outline w:val="0"/>
          <w:color w:val="000000"/>
          <w:u w:color="000000"/>
          <w:rtl w:val="0"/>
          <w:lang w:val="en-US"/>
          <w14:textFill>
            <w14:solidFill>
              <w14:srgbClr w14:val="000000"/>
            </w14:solidFill>
          </w14:textFill>
        </w:rPr>
        <w:t xml:space="preserve">30. Othman M,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1"/>
          <w:rFonts w:ascii="Times New Roman" w:hAnsi="Times New Roman"/>
          <w:outline w:val="0"/>
          <w:color w:val="000000"/>
          <w:u w:color="000000"/>
          <w:rtl w:val="0"/>
          <w:lang w:val="en-US"/>
          <w14:textFill>
            <w14:solidFill>
              <w14:srgbClr w14:val="000000"/>
            </w14:solidFill>
          </w14:textFill>
        </w:rPr>
        <w:t xml:space="preserve">, Torabi A, Sarosiek I and R McCallum . Endoscopic Ultrasound Fine Needle Aspiration (FNA) Biopsies of the Muscularis Propria of the Antrum in Gastroparetic Patients is Feasible and Safe. </w:t>
      </w:r>
      <w:r>
        <w:rPr>
          <w:rStyle w:val="None"/>
          <w:rFonts w:ascii="Times New Roman" w:hAnsi="Times New Roman"/>
          <w:i w:val="1"/>
          <w:iCs w:val="1"/>
          <w:rtl w:val="0"/>
          <w:lang w:val="it-IT"/>
        </w:rPr>
        <w:t>Gastrointestinal Endoscopy</w:t>
      </w:r>
      <w:r>
        <w:rPr>
          <w:rStyle w:val="Hyperlink.0"/>
          <w:rFonts w:ascii="Times New Roman" w:hAnsi="Times New Roman"/>
          <w:outline w:val="0"/>
          <w:color w:val="000000"/>
          <w:u w:color="000000"/>
          <w:rtl w:val="0"/>
          <w:lang w:val="de-DE"/>
          <w14:textFill>
            <w14:solidFill>
              <w14:srgbClr w14:val="000000"/>
            </w14:solidFill>
          </w14:textFill>
        </w:rPr>
        <w:t xml:space="preserve"> 2016; 83(2): 327-</w:t>
      </w:r>
      <w:r>
        <w:rPr>
          <w:rStyle w:val="Hyperlink.1"/>
          <w:rFonts w:ascii="Times New Roman" w:hAnsi="Times New Roman"/>
          <w:outline w:val="0"/>
          <w:color w:val="000000"/>
          <w:u w:color="000000"/>
          <w:rtl w:val="0"/>
          <w:lang w:val="en-US"/>
          <w14:textFill>
            <w14:solidFill>
              <w14:srgbClr w14:val="000000"/>
            </w14:solidFill>
          </w14:textFill>
        </w:rPr>
        <w:t>33.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es-ES_tradnl"/>
        </w:rPr>
        <w:t xml:space="preserve">31. Bustamante MA, Galvis J, Matos D, Sosa O, Syed SH, Padilla O,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0"/>
          <w:rFonts w:ascii="Times New Roman" w:hAnsi="Times New Roman"/>
          <w:outline w:val="0"/>
          <w:color w:val="000000"/>
          <w:u w:color="000000"/>
          <w:rtl w:val="0"/>
          <w:lang w:val="de-DE"/>
          <w14:textFill>
            <w14:solidFill>
              <w14:srgbClr w14:val="000000"/>
            </w14:solidFill>
          </w14:textFill>
        </w:rPr>
        <w:t xml:space="preserve"> and MJ Zuckerman. Burkitt</w:t>
      </w:r>
      <w:r>
        <w:rPr>
          <w:rStyle w:val="Hyperlink.1"/>
          <w:rFonts w:ascii="Times New Roman" w:hAnsi="Times New Roman" w:hint="default"/>
          <w:outline w:val="0"/>
          <w:color w:val="000000"/>
          <w:u w:color="000000"/>
          <w:rtl w:val="0"/>
          <w:lang w:val="en-US"/>
          <w14:textFill>
            <w14:solidFill>
              <w14:srgbClr w14:val="000000"/>
            </w14:solidFill>
          </w14:textFill>
        </w:rPr>
        <w:t>’</w:t>
      </w:r>
      <w:r>
        <w:rPr>
          <w:rStyle w:val="Hyperlink.1"/>
          <w:rFonts w:ascii="Times New Roman" w:hAnsi="Times New Roman"/>
          <w:outline w:val="0"/>
          <w:color w:val="000000"/>
          <w:u w:color="000000"/>
          <w:rtl w:val="0"/>
          <w:lang w:val="en-US"/>
          <w14:textFill>
            <w14:solidFill>
              <w14:srgbClr w14:val="000000"/>
            </w14:solidFill>
          </w14:textFill>
        </w:rPr>
        <w:t>s Lymphoma of the Rectosigmoid and Stomach Presenting as Hematochezia. American Journal of Case Reports 2016; 17:89-92.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32. Moraveji S, Bashashati M, Elhanafi S, Sunny J, Sarosiek I,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1"/>
          <w:rFonts w:ascii="Times New Roman" w:hAnsi="Times New Roman"/>
          <w:outline w:val="0"/>
          <w:color w:val="000000"/>
          <w:u w:color="000000"/>
          <w:rtl w:val="0"/>
          <w:lang w:val="en-US"/>
          <w14:textFill>
            <w14:solidFill>
              <w14:srgbClr w14:val="000000"/>
            </w14:solidFill>
          </w14:textFill>
        </w:rPr>
        <w:t xml:space="preserve">, McCallum RW. Depleted interstitial cells of Cajal and fibrosis in the pylorus: novel features of gastroparesis. </w:t>
      </w:r>
      <w:r>
        <w:rPr>
          <w:rStyle w:val="None"/>
          <w:rFonts w:ascii="Times New Roman" w:hAnsi="Times New Roman"/>
          <w:i w:val="1"/>
          <w:iCs w:val="1"/>
          <w:rtl w:val="0"/>
          <w:lang w:val="en-US"/>
        </w:rPr>
        <w:t xml:space="preserve">Neurogastroenterolgy and Motility </w:t>
      </w:r>
      <w:r>
        <w:rPr>
          <w:rStyle w:val="None"/>
          <w:rFonts w:ascii="Times New Roman" w:hAnsi="Times New Roman"/>
          <w:shd w:val="clear" w:color="auto" w:fill="ffffff"/>
          <w:rtl w:val="0"/>
          <w:lang w:val="de-DE"/>
        </w:rPr>
        <w:t>2016; 28(7): 1048-54.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es-ES_tradnl"/>
        </w:rPr>
        <w:t xml:space="preserve">33. Ortiz A, Garcia-Blanco C,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and RW McCallum. Hypertrophic pyloric stenosis in adults: a rare entity. </w:t>
      </w:r>
      <w:r>
        <w:rPr>
          <w:rStyle w:val="None"/>
          <w:rFonts w:ascii="Times New Roman" w:hAnsi="Times New Roman"/>
          <w:i w:val="1"/>
          <w:iCs w:val="1"/>
          <w:rtl w:val="0"/>
          <w:lang w:val="nl-NL"/>
        </w:rPr>
        <w:t>Practical Gastroenterology</w:t>
      </w:r>
      <w:r>
        <w:rPr>
          <w:rStyle w:val="Hyperlink.0"/>
          <w:rFonts w:ascii="Times New Roman" w:hAnsi="Times New Roman"/>
          <w:outline w:val="0"/>
          <w:color w:val="000000"/>
          <w:u w:color="000000"/>
          <w:rtl w:val="0"/>
          <w:lang w:val="de-DE"/>
          <w14:textFill>
            <w14:solidFill>
              <w14:srgbClr w14:val="000000"/>
            </w14:solidFill>
          </w14:textFill>
        </w:rPr>
        <w:t>. 2016; 29-35.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hAnsi="Times New Roman"/>
          <w:outline w:val="0"/>
          <w:color w:val="000000"/>
          <w:u w:color="000000"/>
          <w:rtl w:val="0"/>
          <w:lang w:val="en-US"/>
          <w14:textFill>
            <w14:solidFill>
              <w14:srgbClr w14:val="000000"/>
            </w14:solidFill>
          </w14:textFill>
        </w:rPr>
        <w:t xml:space="preserve">34. Glassing A. Dowd S., Galandiuk S.,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1"/>
          <w:rFonts w:ascii="Times New Roman" w:hAnsi="Times New Roman"/>
          <w:outline w:val="0"/>
          <w:color w:val="000000"/>
          <w:u w:color="000000"/>
          <w:rtl w:val="0"/>
          <w:lang w:val="en-US"/>
          <w14:textFill>
            <w14:solidFill>
              <w14:srgbClr w14:val="000000"/>
            </w14:solidFill>
          </w14:textFill>
        </w:rPr>
        <w:t xml:space="preserve">., Chodini R. Inherent bacterial DNA contamination of extraction and sequencing reagents may affect interpretation of microbiota in low bacterial biomass samples. </w:t>
      </w:r>
      <w:r>
        <w:rPr>
          <w:rStyle w:val="None"/>
          <w:rFonts w:ascii="Times New Roman" w:hAnsi="Times New Roman"/>
          <w:i w:val="1"/>
          <w:iCs w:val="1"/>
          <w:rtl w:val="0"/>
          <w:lang w:val="nl-NL"/>
        </w:rPr>
        <w:t>Gut Pathogens</w:t>
      </w:r>
      <w:r>
        <w:rPr>
          <w:rStyle w:val="Hyperlink.0"/>
          <w:rFonts w:ascii="Times New Roman" w:hAnsi="Times New Roman"/>
          <w:outline w:val="0"/>
          <w:color w:val="000000"/>
          <w:u w:color="000000"/>
          <w:rtl w:val="0"/>
          <w:lang w:val="de-DE"/>
          <w14:textFill>
            <w14:solidFill>
              <w14:srgbClr w14:val="000000"/>
            </w14:solidFill>
          </w14:textFill>
        </w:rPr>
        <w:t>. 2016; 8:24.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35. Chiodini RJ, Dowd SE, Galandiuk S,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1"/>
          <w:rFonts w:ascii="Times New Roman" w:hAnsi="Times New Roman"/>
          <w:outline w:val="0"/>
          <w:color w:val="000000"/>
          <w:u w:color="000000"/>
          <w:rtl w:val="0"/>
          <w:lang w:val="en-US"/>
          <w14:textFill>
            <w14:solidFill>
              <w14:srgbClr w14:val="000000"/>
            </w14:solidFill>
          </w14:textFill>
        </w:rPr>
        <w:t>, and A Glassing. The predominant site of bacterial translocation occurs at the advancing disease margin in Crohn</w:t>
      </w:r>
      <w:r>
        <w:rPr>
          <w:rStyle w:val="Hyperlink.1"/>
          <w:rFonts w:ascii="Times New Roman" w:hAnsi="Times New Roman" w:hint="default"/>
          <w:outline w:val="0"/>
          <w:color w:val="000000"/>
          <w:u w:color="000000"/>
          <w:rtl w:val="0"/>
          <w:lang w:val="en-US"/>
          <w14:textFill>
            <w14:solidFill>
              <w14:srgbClr w14:val="000000"/>
            </w14:solidFill>
          </w14:textFill>
        </w:rPr>
        <w:t>’</w:t>
      </w:r>
      <w:r>
        <w:rPr>
          <w:rStyle w:val="Hyperlink.1"/>
          <w:rFonts w:ascii="Times New Roman" w:hAnsi="Times New Roman"/>
          <w:outline w:val="0"/>
          <w:color w:val="000000"/>
          <w:u w:color="000000"/>
          <w:rtl w:val="0"/>
          <w:lang w:val="en-US"/>
          <w14:textFill>
            <w14:solidFill>
              <w14:srgbClr w14:val="000000"/>
            </w14:solidFill>
          </w14:textFill>
        </w:rPr>
        <w:t xml:space="preserve">s disease. </w:t>
      </w:r>
      <w:r>
        <w:rPr>
          <w:rStyle w:val="None"/>
          <w:rFonts w:ascii="Times New Roman" w:hAnsi="Times New Roman"/>
          <w:i w:val="1"/>
          <w:iCs w:val="1"/>
          <w:rtl w:val="0"/>
          <w:lang w:val="de-DE"/>
        </w:rPr>
        <w:t>Microbiology</w:t>
      </w:r>
      <w:r>
        <w:rPr>
          <w:rStyle w:val="Hyperlink.0"/>
          <w:rFonts w:ascii="Times New Roman" w:hAnsi="Times New Roman"/>
          <w:outline w:val="0"/>
          <w:color w:val="000000"/>
          <w:u w:color="000000"/>
          <w:rtl w:val="0"/>
          <w:lang w:val="de-DE"/>
          <w14:textFill>
            <w14:solidFill>
              <w14:srgbClr w14:val="000000"/>
            </w14:solidFill>
          </w14:textFill>
        </w:rPr>
        <w:t xml:space="preserve"> 2016; 162(9): 1608-1619.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36.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Sarosiek I, Bashashati M, Alvarado MD, McCallum RW. Long-Term Efficacy and Safety of Pyloroplasty Combined With Gastric Electrical Stimulation: </w:t>
      </w:r>
      <w:r>
        <w:rPr>
          <w:rStyle w:val="None"/>
          <w:rFonts w:ascii="Times New Roman" w:hAnsi="Times New Roman"/>
          <w:i w:val="1"/>
          <w:iCs w:val="1"/>
          <w:rtl w:val="0"/>
          <w:lang w:val="en-US"/>
        </w:rPr>
        <w:t>Journal of Gastrointestinal Surgery</w:t>
      </w:r>
      <w:r>
        <w:rPr>
          <w:rStyle w:val="Hyperlink.0"/>
          <w:rFonts w:ascii="Times New Roman" w:hAnsi="Times New Roman"/>
          <w:outline w:val="0"/>
          <w:color w:val="000000"/>
          <w:u w:color="000000"/>
          <w:rtl w:val="0"/>
          <w:lang w:val="de-DE"/>
          <w14:textFill>
            <w14:solidFill>
              <w14:srgbClr w14:val="000000"/>
            </w14:solidFill>
          </w14:textFill>
        </w:rPr>
        <w:t xml:space="preserve"> 2017; 21(2): 222-227.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de-DE"/>
        </w:rPr>
        <w:t>37</w:t>
      </w:r>
      <w:r>
        <w:rPr>
          <w:rStyle w:val="None"/>
          <w:rFonts w:ascii="Times New Roman" w:hAnsi="Times New Roman"/>
          <w:rtl w:val="0"/>
          <w:lang w:val="fr-FR"/>
        </w:rPr>
        <w:t xml:space="preserve">. Othman MO, Zhang D, Eloliby M, </w:t>
      </w:r>
      <w:r>
        <w:rPr>
          <w:rStyle w:val="Hyperlink.2"/>
          <w:rFonts w:ascii="Times New Roman" w:hAnsi="Times New Roman"/>
          <w:b w:val="1"/>
          <w:bCs w:val="1"/>
          <w:outline w:val="0"/>
          <w:color w:val="000000"/>
          <w:u w:color="000000"/>
          <w:rtl w:val="0"/>
          <w:lang w:val="da-DK"/>
          <w14:textFill>
            <w14:solidFill>
              <w14:srgbClr w14:val="000000"/>
            </w14:solidFill>
          </w14:textFill>
        </w:rPr>
        <w:t>Davis B</w:t>
      </w:r>
      <w:r>
        <w:rPr>
          <w:rStyle w:val="Hyperlink.1"/>
          <w:rFonts w:ascii="Times New Roman" w:hAnsi="Times New Roman"/>
          <w:outline w:val="0"/>
          <w:color w:val="000000"/>
          <w:u w:color="000000"/>
          <w:rtl w:val="0"/>
          <w:lang w:val="en-US"/>
          <w14:textFill>
            <w14:solidFill>
              <w14:srgbClr w14:val="000000"/>
            </w14:solidFill>
          </w14:textFill>
        </w:rPr>
        <w:t xml:space="preserve">, Guerrero R, Alvarado L and S Elhanafi. Cap Assisted Colonoscopy is Associated with Increased Detection of Advanced Adenomas and Total Number of Polyps Per Patient in a Predominantly Hispanic Population: A Randomized Controlled Trial. </w:t>
      </w:r>
      <w:r>
        <w:rPr>
          <w:rStyle w:val="None"/>
          <w:rFonts w:ascii="Times New Roman" w:hAnsi="Times New Roman"/>
          <w:i w:val="1"/>
          <w:iCs w:val="1"/>
          <w:rtl w:val="0"/>
          <w:lang w:val="en-US"/>
        </w:rPr>
        <w:t xml:space="preserve">American Journal of Medical Sciences </w:t>
      </w:r>
      <w:r>
        <w:rPr>
          <w:rStyle w:val="Hyperlink.0"/>
          <w:rFonts w:ascii="Times New Roman" w:hAnsi="Times New Roman"/>
          <w:outline w:val="0"/>
          <w:color w:val="000000"/>
          <w:u w:color="000000"/>
          <w:rtl w:val="0"/>
          <w:lang w:val="de-DE"/>
          <w14:textFill>
            <w14:solidFill>
              <w14:srgbClr w14:val="000000"/>
            </w14:solidFill>
          </w14:textFill>
        </w:rPr>
        <w:t>2017; 353(4): 367-73.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38. </w:t>
      </w:r>
      <w:bookmarkStart w:name="OLE_LINK29" w:id="2"/>
      <w:r>
        <w:rPr>
          <w:rStyle w:val="Hyperlink.0"/>
          <w:rFonts w:ascii="Times New Roman" w:hAnsi="Times New Roman"/>
          <w:outline w:val="0"/>
          <w:color w:val="000000"/>
          <w:u w:color="000000"/>
          <w:rtl w:val="0"/>
          <w:lang w:val="de-DE"/>
          <w14:textFill>
            <w14:solidFill>
              <w14:srgbClr w14:val="000000"/>
            </w14:solidFill>
          </w14:textFill>
        </w:rPr>
        <w:t>B</w:t>
      </w:r>
      <w:bookmarkEnd w:id="2"/>
      <w:bookmarkStart w:name="OLE_LINK30" w:id="3"/>
      <w:r>
        <w:rPr>
          <w:rStyle w:val="Hyperlink.1"/>
          <w:rFonts w:ascii="Times New Roman" w:hAnsi="Times New Roman"/>
          <w:outline w:val="0"/>
          <w:color w:val="000000"/>
          <w:u w:color="000000"/>
          <w:rtl w:val="0"/>
          <w:lang w:val="en-US"/>
          <w14:textFill>
            <w14:solidFill>
              <w14:srgbClr w14:val="000000"/>
            </w14:solidFill>
          </w14:textFill>
        </w:rPr>
        <w:t>ashashati M, Moraveji S, Torabi A, Sarosiek I, Davis B Diaz J, McCallum RW. Pathologic findings for the antral and pyloric smooth muscle in patients with gastroparesis-like syndrome compared to gastroparesis: similarities and differences. Digestive Diseases and Sciences, (DDSJ-D-1601672R1) 2017.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39. Andrade A, Folstein M, and </w:t>
      </w:r>
      <w:r>
        <w:rPr>
          <w:rStyle w:val="None"/>
          <w:rFonts w:ascii="Times New Roman" w:hAnsi="Times New Roman"/>
          <w:b w:val="1"/>
          <w:bCs w:val="1"/>
          <w:rtl w:val="0"/>
          <w:lang w:val="de-DE"/>
        </w:rPr>
        <w:t>BR Davis</w:t>
      </w:r>
      <w:r>
        <w:rPr>
          <w:rStyle w:val="Hyperlink.1"/>
          <w:rFonts w:ascii="Times New Roman" w:hAnsi="Times New Roman"/>
          <w:outline w:val="0"/>
          <w:color w:val="000000"/>
          <w:u w:color="000000"/>
          <w:rtl w:val="0"/>
          <w:lang w:val="en-US"/>
          <w14:textFill>
            <w14:solidFill>
              <w14:srgbClr w14:val="000000"/>
            </w14:solidFill>
          </w14:textFill>
        </w:rPr>
        <w:t>. Treatment of Scleroderma Esophagus with Dor Fundoplication. International Journal of Surgery Case Reports 2017; 16(39): 69-71.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40. Othman MO, Elhanafi S, El Saadi M, Yu C,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Extended Cyst Gastrostomy with Hydrogen Peroxide Irrigation Facilitates Endoscopic Pancreatic Necrosectomy. </w:t>
      </w:r>
      <w:r>
        <w:rPr>
          <w:rStyle w:val="None"/>
          <w:rFonts w:ascii="Times New Roman" w:hAnsi="Times New Roman"/>
          <w:i w:val="1"/>
          <w:iCs w:val="1"/>
          <w:rtl w:val="0"/>
          <w:lang w:val="en-US"/>
        </w:rPr>
        <w:t>Diagnostic and Therapeutic Endoscopy</w:t>
      </w:r>
      <w:r>
        <w:rPr>
          <w:rStyle w:val="None"/>
          <w:rFonts w:ascii="Times New Roman" w:hAnsi="Times New Roman" w:hint="default"/>
          <w:shd w:val="clear" w:color="auto" w:fill="ffffff"/>
          <w:rtl w:val="0"/>
          <w:lang w:val="en-US"/>
        </w:rPr>
        <w:t> </w:t>
      </w:r>
      <w:r>
        <w:rPr>
          <w:rStyle w:val="None"/>
          <w:rFonts w:ascii="Times New Roman" w:hAnsi="Times New Roman"/>
          <w:shd w:val="clear" w:color="auto" w:fill="ffffff"/>
          <w:rtl w:val="0"/>
          <w:lang w:val="pt-PT"/>
        </w:rPr>
        <w:t>2017;2017:7145803. doi: 10.1155/2017/7145803. Epub 2017 Sep 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rPr>
          <w:rStyle w:val="None"/>
          <w:rFonts w:ascii="Times New Roman" w:cs="Times New Roman" w:hAnsi="Times New Roman" w:eastAsia="Times New Roman"/>
          <w:shd w:val="clear" w:color="auto" w:fill="ffffff"/>
        </w:rPr>
      </w:pPr>
      <w:r>
        <w:rPr>
          <w:rStyle w:val="Hyperlink.0"/>
          <w:rFonts w:ascii="Times New Roman" w:hAnsi="Times New Roman"/>
          <w:outline w:val="0"/>
          <w:color w:val="000000"/>
          <w:u w:color="000000"/>
          <w:rtl w:val="0"/>
          <w:lang w:val="de-DE"/>
          <w14:textFill>
            <w14:solidFill>
              <w14:srgbClr w14:val="000000"/>
            </w14:solidFill>
          </w14:textFill>
        </w:rPr>
        <w:t>4</w:t>
      </w:r>
      <w:bookmarkEnd w:id="3"/>
      <w:r>
        <w:rPr>
          <w:rStyle w:val="Hyperlink.0"/>
          <w:rFonts w:ascii="Times New Roman" w:hAnsi="Times New Roman"/>
          <w:outline w:val="0"/>
          <w:color w:val="000000"/>
          <w:u w:color="000000"/>
          <w:rtl w:val="0"/>
          <w:lang w:val="de-DE"/>
          <w14:textFill>
            <w14:solidFill>
              <w14:srgbClr w14:val="000000"/>
            </w14:solidFill>
          </w14:textFill>
        </w:rPr>
        <w:t>1</w:t>
      </w:r>
      <w:r>
        <w:rPr>
          <w:rStyle w:val="None"/>
          <w:rFonts w:ascii="Times New Roman" w:hAnsi="Times New Roman"/>
          <w:shd w:val="clear" w:color="auto" w:fill="ffffff"/>
          <w:rtl w:val="0"/>
          <w:lang w:val="en-US"/>
        </w:rPr>
        <w:t xml:space="preserve">. Licon E, Sarosiek I, </w:t>
      </w:r>
      <w:r>
        <w:rPr>
          <w:rStyle w:val="None"/>
          <w:rFonts w:ascii="Times New Roman" w:hAnsi="Times New Roman"/>
          <w:b w:val="1"/>
          <w:bCs w:val="1"/>
          <w:shd w:val="clear" w:color="auto" w:fill="ffffff"/>
          <w:rtl w:val="0"/>
          <w:lang w:val="en-US"/>
        </w:rPr>
        <w:t>Davis BR</w:t>
      </w:r>
      <w:r>
        <w:rPr>
          <w:rStyle w:val="None"/>
          <w:rFonts w:ascii="Times New Roman" w:hAnsi="Times New Roman"/>
          <w:shd w:val="clear" w:color="auto" w:fill="ffffff"/>
          <w:rtl w:val="0"/>
          <w:lang w:val="en-US"/>
        </w:rPr>
        <w:t xml:space="preserve">, McCallum RW. Adventures in GI Motility: Reminders of the Complications of Gastric Electrical Stimulator Implantation. </w:t>
      </w:r>
      <w:r>
        <w:rPr>
          <w:rStyle w:val="None"/>
          <w:rFonts w:ascii="Times New Roman" w:hAnsi="Times New Roman"/>
          <w:i w:val="1"/>
          <w:iCs w:val="1"/>
          <w:shd w:val="clear" w:color="auto" w:fill="ffffff"/>
          <w:rtl w:val="0"/>
          <w:lang w:val="en-US"/>
        </w:rPr>
        <w:t>Journal of Gastroenterolgy, Hepatology and Endoscoopy</w:t>
      </w:r>
      <w:r>
        <w:rPr>
          <w:rStyle w:val="None"/>
          <w:rFonts w:ascii="Times New Roman" w:hAnsi="Times New Roman"/>
          <w:shd w:val="clear" w:color="auto" w:fill="ffffff"/>
          <w:rtl w:val="0"/>
          <w:lang w:val="de-DE"/>
        </w:rPr>
        <w:t xml:space="preserve"> 2017; 2(6): 1030.</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42. </w:t>
      </w:r>
      <w:r>
        <w:rPr>
          <w:rStyle w:val="None"/>
          <w:rFonts w:ascii="Times New Roman" w:hAnsi="Times New Roman"/>
          <w:rtl w:val="0"/>
          <w:lang w:val="en-US"/>
        </w:rPr>
        <w:t xml:space="preserve">Chiodini RJ, Dowd SE, Barron JN, Galandiuk S, </w:t>
      </w:r>
      <w:r>
        <w:rPr>
          <w:rStyle w:val="None"/>
          <w:rFonts w:ascii="Times New Roman" w:hAnsi="Times New Roman"/>
          <w:b w:val="1"/>
          <w:bCs w:val="1"/>
          <w:rtl w:val="0"/>
          <w:lang w:val="en-US"/>
        </w:rPr>
        <w:t>Davis BR</w:t>
      </w:r>
      <w:r>
        <w:rPr>
          <w:rStyle w:val="None"/>
          <w:rFonts w:ascii="Times New Roman" w:hAnsi="Times New Roman"/>
          <w:rtl w:val="0"/>
          <w:lang w:val="en-US"/>
        </w:rPr>
        <w:t>, Glassing A. Transitional and temporal changes in the mucosal and submucosal intestinal microbiota in advanced Crohn</w:t>
      </w:r>
      <w:r>
        <w:rPr>
          <w:rStyle w:val="None"/>
          <w:rFonts w:ascii="Times New Roman" w:hAnsi="Times New Roman" w:hint="default"/>
          <w:rtl w:val="0"/>
          <w:lang w:val="en-US"/>
        </w:rPr>
        <w:t>’</w:t>
      </w:r>
      <w:r>
        <w:rPr>
          <w:rStyle w:val="None"/>
          <w:rFonts w:ascii="Times New Roman" w:hAnsi="Times New Roman"/>
          <w:rtl w:val="0"/>
          <w:lang w:val="en-US"/>
        </w:rPr>
        <w:t xml:space="preserve">s disease of the terminal ileum. </w:t>
      </w:r>
      <w:r>
        <w:rPr>
          <w:rStyle w:val="None"/>
          <w:rFonts w:ascii="Times New Roman" w:hAnsi="Times New Roman"/>
          <w:i w:val="1"/>
          <w:iCs w:val="1"/>
          <w:rtl w:val="0"/>
          <w:lang w:val="en-US"/>
        </w:rPr>
        <w:t>Journal of Medical Microbiology</w:t>
      </w:r>
      <w:r>
        <w:rPr>
          <w:rStyle w:val="None"/>
          <w:rFonts w:ascii="Times New Roman" w:hAnsi="Times New Roman"/>
          <w:rtl w:val="0"/>
          <w:lang w:val="de-DE"/>
        </w:rPr>
        <w:t xml:space="preserve"> 2018; 67(4): 549-559.</w:t>
      </w:r>
    </w:p>
    <w:p>
      <w:pPr>
        <w:pStyle w:val="Body A"/>
        <w:widowControl w:val="0"/>
        <w:rPr>
          <w:rStyle w:val="None"/>
          <w:rFonts w:ascii="Times New Roman" w:cs="Times New Roman" w:hAnsi="Times New Roman" w:eastAsia="Times New Roman"/>
        </w:rPr>
      </w:pPr>
    </w:p>
    <w:p>
      <w:pPr>
        <w:pStyle w:val="Body A"/>
        <w:rPr>
          <w:rStyle w:val="None"/>
          <w:rFonts w:ascii="Times New Roman" w:cs="Times New Roman" w:hAnsi="Times New Roman" w:eastAsia="Times New Roman"/>
          <w:shd w:val="clear" w:color="auto" w:fill="ffffff"/>
        </w:rPr>
      </w:pPr>
      <w:r>
        <w:rPr>
          <w:rStyle w:val="None"/>
          <w:rFonts w:ascii="Times New Roman" w:hAnsi="Times New Roman"/>
          <w:rtl w:val="0"/>
          <w:lang w:val="de-DE"/>
        </w:rPr>
        <w:t xml:space="preserve">43. </w:t>
      </w:r>
      <w:r>
        <w:rPr>
          <w:rStyle w:val="Hyperlink.1"/>
          <w:rFonts w:ascii="Times New Roman" w:hAnsi="Times New Roman"/>
          <w:outline w:val="0"/>
          <w:color w:val="000000"/>
          <w:u w:color="000000"/>
          <w:rtl w:val="0"/>
          <w:lang w:val="en-US"/>
          <w14:textFill>
            <w14:solidFill>
              <w14:srgbClr w14:val="000000"/>
            </w14:solidFill>
          </w14:textFill>
        </w:rPr>
        <w:t xml:space="preserve">Dilday J, Miller E, Davis K, Schitt K, </w:t>
      </w:r>
      <w:r>
        <w:rPr>
          <w:rStyle w:val="None"/>
          <w:rFonts w:ascii="Times New Roman" w:hAnsi="Times New Roman"/>
          <w:b w:val="1"/>
          <w:bCs w:val="1"/>
          <w:rtl w:val="0"/>
          <w:lang w:val="en-US"/>
        </w:rPr>
        <w:t>Davis B</w:t>
      </w:r>
      <w:r>
        <w:rPr>
          <w:rStyle w:val="Hyperlink.1"/>
          <w:rFonts w:ascii="Times New Roman" w:hAnsi="Times New Roman"/>
          <w:outline w:val="0"/>
          <w:color w:val="000000"/>
          <w:u w:color="000000"/>
          <w:rtl w:val="0"/>
          <w:lang w:val="en-US"/>
          <w14:textFill>
            <w14:solidFill>
              <w14:srgbClr w14:val="000000"/>
            </w14:solidFill>
          </w14:textFill>
        </w:rPr>
        <w:t xml:space="preserve">. Professionalism: A core competency but what does it mean? A survey of surgery residents. </w:t>
      </w:r>
      <w:r>
        <w:rPr>
          <w:rStyle w:val="None"/>
          <w:rFonts w:ascii="Times New Roman" w:hAnsi="Times New Roman"/>
          <w:i w:val="1"/>
          <w:iCs w:val="1"/>
          <w:rtl w:val="0"/>
          <w:lang w:val="en-US"/>
        </w:rPr>
        <w:t>Journal of Surgical Education</w:t>
      </w:r>
      <w:r>
        <w:rPr>
          <w:rStyle w:val="Hyperlink.0"/>
          <w:rFonts w:ascii="Times New Roman" w:hAnsi="Times New Roman"/>
          <w:outline w:val="0"/>
          <w:color w:val="000000"/>
          <w:u w:color="000000"/>
          <w:rtl w:val="0"/>
          <w:lang w:val="de-DE"/>
          <w14:textFill>
            <w14:solidFill>
              <w14:srgbClr w14:val="000000"/>
            </w14:solidFill>
          </w14:textFill>
        </w:rPr>
        <w:t xml:space="preserve"> 2018; 75(3):601-605.</w:t>
      </w:r>
      <w:r>
        <w:rPr>
          <w:rStyle w:val="None"/>
          <w:rFonts w:ascii="Times New Roman" w:hAnsi="Times New Roman"/>
          <w:shd w:val="clear" w:color="auto" w:fill="ffffff"/>
          <w:rtl w:val="0"/>
          <w:lang w:val="de-DE"/>
        </w:rPr>
        <w:t xml:space="preserve"> </w:t>
      </w:r>
    </w:p>
    <w:p>
      <w:pPr>
        <w:pStyle w:val="Body A"/>
        <w:rPr>
          <w:rStyle w:val="None"/>
          <w:rFonts w:ascii="Times New Roman" w:cs="Times New Roman" w:hAnsi="Times New Roman" w:eastAsia="Times New Roman"/>
          <w:shd w:val="clear" w:color="auto" w:fill="ffffff"/>
        </w:rPr>
      </w:pPr>
    </w:p>
    <w:p>
      <w:pPr>
        <w:pStyle w:val="Body A"/>
        <w:rPr>
          <w:rStyle w:val="None"/>
        </w:rPr>
      </w:pPr>
      <w:r>
        <w:rPr>
          <w:rStyle w:val="None"/>
          <w:rFonts w:ascii="Times New Roman" w:hAnsi="Times New Roman"/>
          <w:shd w:val="clear" w:color="auto" w:fill="ffffff"/>
          <w:rtl w:val="0"/>
          <w:lang w:val="en-US"/>
        </w:rPr>
        <w:t xml:space="preserve">44. </w:t>
      </w:r>
      <w:r>
        <w:rPr>
          <w:rStyle w:val="None"/>
          <w:rtl w:val="0"/>
          <w:lang w:val="de-DE"/>
        </w:rPr>
        <w:t xml:space="preserve">Nichols J, </w:t>
      </w:r>
      <w:r>
        <w:rPr>
          <w:rStyle w:val="None"/>
          <w:rFonts w:ascii="Times New Roman" w:hAnsi="Times New Roman"/>
          <w:b w:val="1"/>
          <w:bCs w:val="1"/>
          <w:rtl w:val="0"/>
          <w:lang w:val="da-DK"/>
        </w:rPr>
        <w:t>Davis B</w:t>
      </w:r>
      <w:r>
        <w:rPr>
          <w:rStyle w:val="None"/>
          <w:rtl w:val="0"/>
          <w:lang w:val="en-US"/>
        </w:rPr>
        <w:t xml:space="preserve">, Al-Bayati I, Glahaeb M, Diaz J, McCallum R. Celiac artery compression syndrome: an under-diagnosed cause of abdominal pain: presentation and outcomes. </w:t>
      </w:r>
      <w:r>
        <w:rPr>
          <w:rStyle w:val="None"/>
          <w:rFonts w:ascii="Times New Roman" w:hAnsi="Times New Roman"/>
          <w:i w:val="1"/>
          <w:iCs w:val="1"/>
          <w:rtl w:val="0"/>
          <w:lang w:val="en-US"/>
        </w:rPr>
        <w:t>Journal of Investigative Medicine</w:t>
      </w:r>
      <w:r>
        <w:rPr>
          <w:rStyle w:val="None"/>
          <w:rtl w:val="0"/>
          <w:lang w:val="de-DE"/>
        </w:rPr>
        <w:t xml:space="preserve"> 2018; 66(2) 418-419.</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Style w:val="None"/>
          <w:rFonts w:ascii="Times New Roman" w:cs="Times New Roman" w:hAnsi="Times New Roman" w:eastAsia="Times New Roman"/>
          <w:shd w:val="clear" w:color="auto" w:fill="ffffff"/>
        </w:rPr>
      </w:pPr>
    </w:p>
    <w:p>
      <w:pPr>
        <w:pStyle w:val="Body A"/>
        <w:rPr>
          <w:rStyle w:val="None"/>
          <w:rFonts w:ascii="Times New Roman" w:cs="Times New Roman" w:hAnsi="Times New Roman" w:eastAsia="Times New Roman"/>
          <w:shd w:val="clear" w:color="auto" w:fill="ffffff"/>
          <w:lang w:val="en-US"/>
        </w:rPr>
      </w:pPr>
      <w:r>
        <w:rPr>
          <w:rStyle w:val="None"/>
          <w:rFonts w:ascii="Times New Roman" w:hAnsi="Times New Roman"/>
          <w:shd w:val="clear" w:color="auto" w:fill="ffffff"/>
          <w:rtl w:val="0"/>
          <w:lang w:val="en-US"/>
        </w:rPr>
        <w:t xml:space="preserve">45. Clapp B, Klingsporn W, Harper B, Swinney IL, Dodoo C, </w:t>
      </w:r>
      <w:r>
        <w:rPr>
          <w:rStyle w:val="None"/>
          <w:rFonts w:ascii="Times New Roman" w:hAnsi="Times New Roman"/>
          <w:b w:val="1"/>
          <w:bCs w:val="1"/>
          <w:shd w:val="clear" w:color="auto" w:fill="ffffff"/>
          <w:rtl w:val="0"/>
          <w:lang w:val="en-US"/>
        </w:rPr>
        <w:t>Davis B</w:t>
      </w:r>
      <w:r>
        <w:rPr>
          <w:rStyle w:val="None"/>
          <w:rFonts w:ascii="Times New Roman" w:hAnsi="Times New Roman"/>
          <w:shd w:val="clear" w:color="auto" w:fill="ffffff"/>
          <w:rtl w:val="0"/>
          <w:lang w:val="en-US"/>
        </w:rPr>
        <w:t xml:space="preserve">, Tyroch A. Utilization of Laparoscopic Colon Surgery in the Texas Inpatient Public Use Data File. </w:t>
      </w:r>
      <w:r>
        <w:rPr>
          <w:rStyle w:val="None"/>
          <w:i w:val="1"/>
          <w:iCs w:val="1"/>
          <w:rtl w:val="0"/>
          <w:lang w:val="en-US"/>
        </w:rPr>
        <w:t>JSLS.</w:t>
      </w:r>
      <w:r>
        <w:rPr>
          <w:rStyle w:val="None"/>
          <w:rtl w:val="0"/>
          <w:lang w:val="en-US"/>
        </w:rPr>
        <w:t xml:space="preserve"> </w:t>
      </w:r>
      <w:r>
        <w:rPr>
          <w:rStyle w:val="None"/>
          <w:rFonts w:ascii="Times New Roman" w:hAnsi="Times New Roman"/>
          <w:shd w:val="clear" w:color="auto" w:fill="ffffff"/>
          <w:rtl w:val="0"/>
          <w:lang w:val="en-US"/>
        </w:rPr>
        <w:t>2019; 23(3): e2019.00032.</w:t>
      </w:r>
    </w:p>
    <w:p>
      <w:pPr>
        <w:pStyle w:val="Body A"/>
        <w:rPr>
          <w:rStyle w:val="None"/>
          <w:rFonts w:ascii="Times New Roman" w:cs="Times New Roman" w:hAnsi="Times New Roman" w:eastAsia="Times New Roman"/>
          <w:shd w:val="clear" w:color="auto" w:fill="ffffff"/>
          <w:lang w:val="en-US"/>
        </w:rPr>
      </w:pPr>
    </w:p>
    <w:p>
      <w:pPr>
        <w:pStyle w:val="Body A"/>
        <w:rPr>
          <w:rStyle w:val="None"/>
          <w:rFonts w:ascii="Times New Roman" w:cs="Times New Roman" w:hAnsi="Times New Roman" w:eastAsia="Times New Roman"/>
          <w:lang w:val="en-US"/>
        </w:rPr>
      </w:pPr>
      <w:r>
        <w:rPr>
          <w:rStyle w:val="None"/>
          <w:rFonts w:ascii="Times New Roman" w:hAnsi="Times New Roman"/>
          <w:shd w:val="clear" w:color="auto" w:fill="ffffff"/>
          <w:rtl w:val="0"/>
          <w:lang w:val="en-US"/>
        </w:rPr>
        <w:t xml:space="preserve">46. </w:t>
      </w:r>
      <w:r>
        <w:rPr>
          <w:rStyle w:val="None"/>
          <w:rFonts w:ascii="Times New Roman" w:hAnsi="Times New Roman"/>
          <w:rtl w:val="0"/>
          <w:lang w:val="en-US"/>
        </w:rPr>
        <w:t xml:space="preserve">Ishak A, Al Bayati I, </w:t>
      </w:r>
      <w:r>
        <w:rPr>
          <w:rStyle w:val="None"/>
          <w:rFonts w:ascii="Times New Roman" w:hAnsi="Times New Roman"/>
          <w:b w:val="1"/>
          <w:bCs w:val="1"/>
          <w:rtl w:val="0"/>
          <w:lang w:val="en-US"/>
        </w:rPr>
        <w:t>Davis B</w:t>
      </w:r>
      <w:r>
        <w:rPr>
          <w:rStyle w:val="None"/>
          <w:rFonts w:ascii="Times New Roman" w:hAnsi="Times New Roman"/>
          <w:rtl w:val="0"/>
          <w:lang w:val="en-US"/>
        </w:rPr>
        <w:t xml:space="preserve"> and RW McCallum. Efficacy and safety of For fundoplication in patients with severe gastroparesis and refractory gastroesophageal reflux disease. </w:t>
      </w:r>
      <w:r>
        <w:rPr>
          <w:rStyle w:val="None"/>
          <w:rFonts w:ascii="Times New Roman" w:hAnsi="Times New Roman"/>
          <w:i w:val="1"/>
          <w:iCs w:val="1"/>
          <w:rtl w:val="0"/>
          <w:lang w:val="en-US"/>
        </w:rPr>
        <w:t>Gastrointestinal Disorders</w:t>
      </w:r>
      <w:r>
        <w:rPr>
          <w:rStyle w:val="None"/>
          <w:rFonts w:ascii="Times New Roman" w:hAnsi="Times New Roman"/>
          <w:rtl w:val="0"/>
          <w:lang w:val="en-US"/>
        </w:rPr>
        <w:t xml:space="preserve"> 2020; 2(2): 134-139. </w:t>
      </w:r>
    </w:p>
    <w:p>
      <w:pPr>
        <w:pStyle w:val="Body A"/>
        <w:rPr>
          <w:rStyle w:val="None"/>
          <w:lang w:val="en-US"/>
        </w:rPr>
      </w:pPr>
    </w:p>
    <w:p>
      <w:pPr>
        <w:pStyle w:val="Body A"/>
        <w:rPr>
          <w:rStyle w:val="None"/>
          <w:lang w:val="en-US"/>
        </w:rPr>
      </w:pPr>
      <w:r>
        <w:rPr>
          <w:rStyle w:val="None"/>
          <w:rtl w:val="0"/>
          <w:lang w:val="en-US"/>
        </w:rPr>
        <w:t xml:space="preserve">47. Gonzalez Z, Sarosiek I, </w:t>
      </w:r>
      <w:r>
        <w:rPr>
          <w:rStyle w:val="None"/>
          <w:b w:val="1"/>
          <w:bCs w:val="1"/>
          <w:rtl w:val="0"/>
          <w:lang w:val="en-US"/>
        </w:rPr>
        <w:t>Davis B</w:t>
      </w:r>
      <w:r>
        <w:rPr>
          <w:rStyle w:val="None"/>
          <w:rtl w:val="0"/>
          <w:lang w:val="en-US"/>
        </w:rPr>
        <w:t xml:space="preserve">, Padilla O, McCallum R. Comparison of the status of interstitial Cells of Cajal in the smooth muscle of the antrum and pylorus in diabetic male and female patients with severe gastroparesis. </w:t>
      </w:r>
      <w:r>
        <w:rPr>
          <w:rStyle w:val="None"/>
          <w:i w:val="1"/>
          <w:iCs w:val="1"/>
          <w:rtl w:val="0"/>
          <w:lang w:val="en-US"/>
        </w:rPr>
        <w:t>Gastrointestinal Disorders</w:t>
      </w:r>
      <w:r>
        <w:rPr>
          <w:rStyle w:val="None"/>
          <w:rtl w:val="0"/>
          <w:lang w:val="en-US"/>
        </w:rPr>
        <w:t xml:space="preserve"> 2020; 2(3):236-245.. </w:t>
      </w:r>
    </w:p>
    <w:p>
      <w:pPr>
        <w:pStyle w:val="Body A"/>
        <w:rPr>
          <w:rStyle w:val="None"/>
          <w:lang w:val="en-US"/>
        </w:rPr>
      </w:pPr>
    </w:p>
    <w:p>
      <w:pPr>
        <w:pStyle w:val="Body A"/>
        <w:rPr>
          <w:rStyle w:val="None"/>
          <w:lang w:val="en-US"/>
        </w:rPr>
      </w:pPr>
      <w:r>
        <w:rPr>
          <w:rStyle w:val="None"/>
          <w:rtl w:val="0"/>
          <w:lang w:val="en-US"/>
        </w:rPr>
        <w:t xml:space="preserve">48. Ahmad M, Maegawa FB, De La Rosa E, </w:t>
      </w:r>
      <w:r>
        <w:rPr>
          <w:rStyle w:val="None"/>
          <w:b w:val="1"/>
          <w:bCs w:val="1"/>
          <w:rtl w:val="0"/>
          <w:lang w:val="en-US"/>
        </w:rPr>
        <w:t>Davis B</w:t>
      </w:r>
      <w:r>
        <w:rPr>
          <w:rStyle w:val="None"/>
          <w:rtl w:val="0"/>
          <w:lang w:val="en-US"/>
        </w:rPr>
        <w:t xml:space="preserve">, Tyroch A, .Konstantinidis IT.  Mucinous cystic neoplasms of the pancreas in the modern era. Experience with 707 patients. </w:t>
      </w:r>
      <w:r>
        <w:rPr>
          <w:rStyle w:val="None"/>
          <w:i w:val="1"/>
          <w:iCs w:val="1"/>
          <w:rtl w:val="0"/>
          <w:lang w:val="en-US"/>
        </w:rPr>
        <w:t>American Journal of Surgery</w:t>
      </w:r>
      <w:r>
        <w:rPr>
          <w:rStyle w:val="None"/>
          <w:rtl w:val="0"/>
          <w:lang w:val="en-US"/>
        </w:rPr>
        <w:t xml:space="preserve">. 2020; 220(6):1433-1437. </w:t>
      </w:r>
    </w:p>
    <w:p>
      <w:pPr>
        <w:pStyle w:val="Body A"/>
        <w:rPr>
          <w:rStyle w:val="None"/>
          <w:lang w:val="en-US"/>
        </w:rPr>
      </w:pPr>
    </w:p>
    <w:p>
      <w:pPr>
        <w:pStyle w:val="Body A"/>
        <w:rPr>
          <w:rStyle w:val="None"/>
          <w:lang w:val="en-US"/>
        </w:rPr>
      </w:pPr>
      <w:r>
        <w:rPr>
          <w:rStyle w:val="None"/>
          <w:rFonts w:ascii="Times New Roman" w:hAnsi="Times New Roman"/>
          <w:shd w:val="clear" w:color="auto" w:fill="ffffff"/>
          <w:rtl w:val="0"/>
          <w:lang w:val="en-US"/>
        </w:rPr>
        <w:t xml:space="preserve"> 49. </w:t>
      </w:r>
      <w:r>
        <w:rPr>
          <w:rStyle w:val="None"/>
          <w:rtl w:val="0"/>
          <w:lang w:val="en-US"/>
        </w:rPr>
        <w:t xml:space="preserve">Al-Mansour, M.R., Caycedo-Marulanda, A., </w:t>
      </w:r>
      <w:r>
        <w:rPr>
          <w:rStyle w:val="None"/>
          <w:b w:val="1"/>
          <w:bCs w:val="1"/>
          <w:rtl w:val="0"/>
          <w:lang w:val="en-US"/>
        </w:rPr>
        <w:t>Davis, B.R.</w:t>
      </w:r>
      <w:r>
        <w:rPr>
          <w:rStyle w:val="None"/>
          <w:rtl w:val="0"/>
          <w:lang w:val="en-US"/>
        </w:rPr>
        <w:t> </w:t>
      </w:r>
      <w:r>
        <w:rPr>
          <w:rStyle w:val="None"/>
          <w:i w:val="1"/>
          <w:iCs w:val="1"/>
          <w:rtl w:val="0"/>
          <w:lang w:val="en-US"/>
        </w:rPr>
        <w:t>et al.</w:t>
      </w:r>
      <w:r>
        <w:rPr>
          <w:rStyle w:val="None"/>
          <w:rtl w:val="0"/>
          <w:lang w:val="en-US"/>
        </w:rPr>
        <w:t> </w:t>
      </w:r>
      <w:r>
        <w:rPr>
          <w:rStyle w:val="None"/>
          <w:rtl w:val="0"/>
          <w:lang w:val="en-US"/>
        </w:rPr>
        <w:t>SAGES TAVAC safety and efficacy analysis confocal laser endomicroscopy.</w:t>
      </w:r>
      <w:r>
        <w:rPr>
          <w:rStyle w:val="None"/>
          <w:rtl w:val="0"/>
          <w:lang w:val="en-US"/>
        </w:rPr>
        <w:t> </w:t>
      </w:r>
      <w:r>
        <w:rPr>
          <w:rStyle w:val="None"/>
          <w:i w:val="1"/>
          <w:iCs w:val="1"/>
          <w:rtl w:val="0"/>
          <w:lang w:val="en-US"/>
        </w:rPr>
        <w:t>Surg Endosc</w:t>
      </w:r>
      <w:r>
        <w:rPr>
          <w:rStyle w:val="None"/>
          <w:rtl w:val="0"/>
          <w:lang w:val="en-US"/>
        </w:rPr>
        <w:t> </w:t>
      </w:r>
      <w:r>
        <w:rPr>
          <w:rStyle w:val="None"/>
          <w:rtl w:val="0"/>
          <w:lang w:val="en-US"/>
        </w:rPr>
        <w:t xml:space="preserve">2021; 35(5):2091-2103. </w:t>
      </w:r>
    </w:p>
    <w:p>
      <w:pPr>
        <w:pStyle w:val="Body A"/>
        <w:rPr>
          <w:rStyle w:val="None"/>
          <w:lang w:val="en-US"/>
        </w:rPr>
      </w:pPr>
    </w:p>
    <w:p>
      <w:pPr>
        <w:pStyle w:val="Body A"/>
        <w:rPr>
          <w:rStyle w:val="None"/>
          <w:lang w:val="en-US"/>
        </w:rPr>
      </w:pPr>
      <w:r>
        <w:rPr>
          <w:rStyle w:val="None"/>
          <w:rtl w:val="0"/>
          <w:lang w:val="en-US"/>
        </w:rPr>
        <w:t xml:space="preserve">50. Clapp B, Hamdan M, Dodoo C, Grasso S, Kim J, Harper B, Castro C, </w:t>
      </w:r>
      <w:r>
        <w:rPr>
          <w:rStyle w:val="None"/>
          <w:b w:val="1"/>
          <w:bCs w:val="1"/>
          <w:rtl w:val="0"/>
          <w:lang w:val="en-US"/>
        </w:rPr>
        <w:t>Davis B</w:t>
      </w:r>
      <w:r>
        <w:rPr>
          <w:rStyle w:val="None"/>
          <w:rtl w:val="0"/>
          <w:lang w:val="en-US"/>
        </w:rPr>
        <w:t xml:space="preserve">. Magnetic sphincter augmentation at the time of bariatric surgery: an analysis of the MBSAQIP Databank. </w:t>
      </w:r>
      <w:r>
        <w:rPr>
          <w:rStyle w:val="None"/>
          <w:i w:val="1"/>
          <w:iCs w:val="1"/>
          <w:rtl w:val="0"/>
          <w:lang w:val="en-US"/>
        </w:rPr>
        <w:t>Surgery for Obesity and Related Diseases</w:t>
      </w:r>
      <w:r>
        <w:rPr>
          <w:rStyle w:val="None"/>
          <w:rtl w:val="0"/>
          <w:lang w:val="en-US"/>
        </w:rPr>
        <w:t>. 2021; 17(3):555-561.</w:t>
      </w:r>
    </w:p>
    <w:p>
      <w:pPr>
        <w:pStyle w:val="Body A"/>
        <w:rPr>
          <w:rStyle w:val="None"/>
          <w:lang w:val="en-US"/>
        </w:rPr>
      </w:pPr>
    </w:p>
    <w:p>
      <w:pPr>
        <w:pStyle w:val="Body A"/>
        <w:rPr>
          <w:rStyle w:val="None"/>
          <w:lang w:val="en-US"/>
        </w:rPr>
      </w:pPr>
      <w:r>
        <w:rPr>
          <w:rStyle w:val="None"/>
          <w:rtl w:val="0"/>
          <w:lang w:val="en-US"/>
        </w:rPr>
        <w:t xml:space="preserve">51. Clapp BC, Amin M, Dodoo C, Harper B, Liggett E, </w:t>
      </w:r>
      <w:r>
        <w:rPr>
          <w:rStyle w:val="None"/>
          <w:b w:val="1"/>
          <w:bCs w:val="1"/>
          <w:rtl w:val="0"/>
          <w:lang w:val="en-US"/>
        </w:rPr>
        <w:t>Davis B</w:t>
      </w:r>
      <w:r>
        <w:rPr>
          <w:rStyle w:val="None"/>
          <w:rtl w:val="0"/>
          <w:lang w:val="en-US"/>
        </w:rPr>
        <w:t xml:space="preserve">. New onset cardiac arrhythmias after metabolic and bariatric surgery: a database analysis. </w:t>
      </w:r>
      <w:r>
        <w:rPr>
          <w:rStyle w:val="None"/>
          <w:i w:val="1"/>
          <w:iCs w:val="1"/>
          <w:rtl w:val="0"/>
          <w:lang w:val="en-US"/>
        </w:rPr>
        <w:t>JSLS</w:t>
      </w:r>
      <w:r>
        <w:rPr>
          <w:rStyle w:val="None"/>
          <w:rtl w:val="0"/>
          <w:lang w:val="en-US"/>
        </w:rPr>
        <w:t>. 2020; 24(4): e2020.00067.</w:t>
      </w:r>
    </w:p>
    <w:p>
      <w:pPr>
        <w:pStyle w:val="Body A"/>
        <w:rPr>
          <w:rStyle w:val="None"/>
          <w:lang w:val="en-US"/>
        </w:rPr>
      </w:pPr>
    </w:p>
    <w:p>
      <w:pPr>
        <w:pStyle w:val="Body A"/>
        <w:rPr>
          <w:rStyle w:val="None"/>
          <w:lang w:val="en-US"/>
        </w:rPr>
      </w:pPr>
      <w:r>
        <w:rPr>
          <w:rStyle w:val="None"/>
          <w:rtl w:val="0"/>
          <w:lang w:val="en-US"/>
        </w:rPr>
        <w:t xml:space="preserve">52. Al-Bayati I, Gajendran M, </w:t>
      </w:r>
      <w:r>
        <w:rPr>
          <w:rStyle w:val="None"/>
          <w:b w:val="1"/>
          <w:bCs w:val="1"/>
          <w:rtl w:val="0"/>
          <w:lang w:val="en-US"/>
        </w:rPr>
        <w:t>Davis B</w:t>
      </w:r>
      <w:r>
        <w:rPr>
          <w:rStyle w:val="None"/>
          <w:rtl w:val="0"/>
          <w:lang w:val="en-US"/>
        </w:rPr>
        <w:t>, Diaz J, McCallum RW. Median Arcute Ligament Syndrome: Clinical Presentation, Pathophysiology and Management. Gastrointestinal Disorders 2021;  3(1):44-50.</w:t>
      </w:r>
    </w:p>
    <w:p>
      <w:pPr>
        <w:pStyle w:val="Body A"/>
        <w:rPr>
          <w:rStyle w:val="None"/>
          <w:lang w:val="en-US"/>
        </w:rPr>
      </w:pPr>
    </w:p>
    <w:p>
      <w:pPr>
        <w:pStyle w:val="Body A"/>
        <w:rPr>
          <w:rStyle w:val="None"/>
          <w:lang w:val="en-US"/>
        </w:rPr>
      </w:pPr>
      <w:r>
        <w:rPr>
          <w:rStyle w:val="None"/>
          <w:rtl w:val="0"/>
          <w:lang w:val="en-US"/>
        </w:rPr>
        <w:t xml:space="preserve">53. Loganathan P, Gajendran M, </w:t>
      </w:r>
      <w:r>
        <w:rPr>
          <w:rStyle w:val="None"/>
          <w:b w:val="1"/>
          <w:bCs w:val="1"/>
          <w:rtl w:val="0"/>
          <w:lang w:val="en-US"/>
        </w:rPr>
        <w:t>Davis B</w:t>
      </w:r>
      <w:r>
        <w:rPr>
          <w:rStyle w:val="None"/>
          <w:rtl w:val="0"/>
          <w:lang w:val="en-US"/>
        </w:rPr>
        <w:t xml:space="preserve">, McCallum R. Efficacy and safety of robotic Dor fundoplication on severe gastro-esophageal reflux disease in patients with scleroderma.  </w:t>
      </w:r>
      <w:r>
        <w:rPr>
          <w:rStyle w:val="None"/>
          <w:i w:val="1"/>
          <w:iCs w:val="1"/>
          <w:rtl w:val="0"/>
          <w:lang w:val="en-US"/>
        </w:rPr>
        <w:t>Journal of Investigative Medicine High Impact Case Reports</w:t>
      </w:r>
      <w:r>
        <w:rPr>
          <w:rStyle w:val="None"/>
          <w:rtl w:val="0"/>
          <w:lang w:val="en-US"/>
        </w:rPr>
        <w:t>. 2021; 9:23247096211051211.</w:t>
      </w:r>
    </w:p>
    <w:p>
      <w:pPr>
        <w:pStyle w:val="Body A"/>
        <w:rPr>
          <w:rStyle w:val="None"/>
          <w:lang w:val="en-US"/>
        </w:rPr>
      </w:pPr>
    </w:p>
    <w:p>
      <w:pPr>
        <w:pStyle w:val="Body A"/>
        <w:rPr>
          <w:rStyle w:val="None"/>
          <w:lang w:val="en-US"/>
        </w:rPr>
      </w:pPr>
      <w:r>
        <w:rPr>
          <w:rStyle w:val="None"/>
          <w:rtl w:val="0"/>
          <w:lang w:val="en-US"/>
        </w:rPr>
        <w:t xml:space="preserve">54. Clapp BC, </w:t>
      </w:r>
      <w:r>
        <w:rPr>
          <w:rStyle w:val="None"/>
          <w:b w:val="1"/>
          <w:bCs w:val="1"/>
          <w:rtl w:val="0"/>
          <w:lang w:val="en-US"/>
        </w:rPr>
        <w:t>Davis B</w:t>
      </w:r>
      <w:r>
        <w:rPr>
          <w:rStyle w:val="None"/>
          <w:rtl w:val="0"/>
          <w:lang w:val="en-US"/>
        </w:rPr>
        <w:t xml:space="preserve">. Long term outcomes after laparoscopic assisted trans-gastric ERCP. </w:t>
      </w:r>
      <w:r>
        <w:rPr>
          <w:rStyle w:val="None"/>
          <w:i w:val="1"/>
          <w:iCs w:val="1"/>
          <w:rtl w:val="0"/>
          <w:lang w:val="en-US"/>
        </w:rPr>
        <w:t>JSLS</w:t>
      </w:r>
      <w:r>
        <w:rPr>
          <w:rStyle w:val="None"/>
          <w:rtl w:val="0"/>
          <w:lang w:val="en-US"/>
        </w:rPr>
        <w:t>. 2021; 25(3): e2021.00048.</w:t>
      </w:r>
    </w:p>
    <w:p>
      <w:pPr>
        <w:pStyle w:val="Body A"/>
        <w:rPr>
          <w:rStyle w:val="None"/>
          <w:lang w:val="en-US"/>
        </w:rPr>
      </w:pPr>
    </w:p>
    <w:p>
      <w:pPr>
        <w:pStyle w:val="Body A"/>
        <w:rPr>
          <w:rStyle w:val="None"/>
          <w:lang w:val="en-US"/>
        </w:rPr>
      </w:pPr>
      <w:r>
        <w:rPr>
          <w:rStyle w:val="None"/>
          <w:rtl w:val="0"/>
          <w:lang w:val="en-US"/>
        </w:rPr>
        <w:t xml:space="preserve">55. Clapp BC, Dodoo C, Kim J, Castro C, Wicker E, Madania, R, </w:t>
      </w:r>
      <w:r>
        <w:rPr>
          <w:rStyle w:val="None"/>
          <w:b w:val="1"/>
          <w:bCs w:val="1"/>
          <w:rtl w:val="0"/>
          <w:lang w:val="en-US"/>
        </w:rPr>
        <w:t>Davis B</w:t>
      </w:r>
      <w:r>
        <w:rPr>
          <w:rStyle w:val="None"/>
          <w:rtl w:val="0"/>
          <w:lang w:val="en-US"/>
        </w:rPr>
        <w:t xml:space="preserve">. Safety of liver biopsy at the time of bariatric surgery: an analysis of the MBSAQIP database. </w:t>
      </w:r>
      <w:r>
        <w:rPr>
          <w:rStyle w:val="None"/>
          <w:i w:val="1"/>
          <w:iCs w:val="1"/>
          <w:rtl w:val="0"/>
          <w:lang w:val="en-US"/>
        </w:rPr>
        <w:t>Surgical Endoscopy</w:t>
      </w:r>
      <w:r>
        <w:rPr>
          <w:rStyle w:val="None"/>
          <w:rtl w:val="0"/>
          <w:lang w:val="en-US"/>
        </w:rPr>
        <w:t xml:space="preserve">. 2022; 36(1):413-421. </w:t>
      </w:r>
    </w:p>
    <w:p>
      <w:pPr>
        <w:pStyle w:val="Body A"/>
        <w:rPr>
          <w:rStyle w:val="None"/>
          <w:lang w:val="en-US"/>
        </w:rPr>
      </w:pPr>
    </w:p>
    <w:p>
      <w:pPr>
        <w:pStyle w:val="Body A"/>
        <w:rPr>
          <w:rStyle w:val="None"/>
          <w:lang w:val="en-US"/>
        </w:rPr>
      </w:pPr>
      <w:r>
        <w:rPr>
          <w:rStyle w:val="None"/>
          <w:rtl w:val="0"/>
          <w:lang w:val="en-US"/>
        </w:rPr>
        <w:t xml:space="preserve">56. Clapp BC, Hamdan M, Mandania R, Kim J, Gamez JA, Hornock  S, Wivar ,A, Dodoo C, </w:t>
      </w:r>
      <w:r>
        <w:rPr>
          <w:rStyle w:val="None"/>
          <w:b w:val="1"/>
          <w:bCs w:val="1"/>
          <w:rtl w:val="0"/>
          <w:lang w:val="en-US"/>
        </w:rPr>
        <w:t>Davis B</w:t>
      </w:r>
      <w:r>
        <w:rPr>
          <w:rStyle w:val="None"/>
          <w:rtl w:val="0"/>
          <w:lang w:val="en-US"/>
        </w:rPr>
        <w:t xml:space="preserve">. Is fundoplication necessary after paraeesophageal hernia repair? A meta-analysis and systematic review. </w:t>
      </w:r>
      <w:r>
        <w:rPr>
          <w:rStyle w:val="None"/>
          <w:i w:val="1"/>
          <w:iCs w:val="1"/>
          <w:rtl w:val="0"/>
          <w:lang w:val="en-US"/>
        </w:rPr>
        <w:t>Surgical Endoscopy</w:t>
      </w:r>
      <w:r>
        <w:rPr>
          <w:rStyle w:val="None"/>
          <w:rtl w:val="0"/>
          <w:lang w:val="en-US"/>
        </w:rPr>
        <w:t>. 2022. 36:6300</w:t>
      </w:r>
      <w:r>
        <w:rPr>
          <w:rStyle w:val="None"/>
          <w:rtl w:val="0"/>
          <w:lang w:val="en-US"/>
        </w:rPr>
        <w:t>–</w:t>
      </w:r>
      <w:r>
        <w:rPr>
          <w:rStyle w:val="None"/>
          <w:rtl w:val="0"/>
          <w:lang w:val="en-US"/>
        </w:rPr>
        <w:t xml:space="preserve">6311 </w:t>
      </w:r>
    </w:p>
    <w:p>
      <w:pPr>
        <w:pStyle w:val="Body A"/>
        <w:rPr>
          <w:rStyle w:val="None"/>
          <w:lang w:val="en-US"/>
        </w:rPr>
      </w:pPr>
    </w:p>
    <w:p>
      <w:pPr>
        <w:pStyle w:val="Body A"/>
        <w:rPr>
          <w:rStyle w:val="None"/>
          <w:lang w:val="en-US"/>
        </w:rPr>
      </w:pPr>
    </w:p>
    <w:p>
      <w:pPr>
        <w:pStyle w:val="Body A"/>
      </w:pPr>
      <w:r>
        <w:rPr>
          <w:rStyle w:val="None"/>
          <w:rtl w:val="0"/>
          <w:lang w:val="en-US"/>
        </w:rPr>
        <w:t xml:space="preserve">57. Wicker E, Sharma N, Ahmad M, Schrodt A, </w:t>
      </w:r>
      <w:r>
        <w:rPr>
          <w:rStyle w:val="None"/>
          <w:b w:val="1"/>
          <w:bCs w:val="1"/>
          <w:rtl w:val="0"/>
          <w:lang w:val="en-US"/>
        </w:rPr>
        <w:t>Davis B</w:t>
      </w:r>
      <w:r>
        <w:rPr>
          <w:rStyle w:val="None"/>
          <w:rtl w:val="0"/>
          <w:lang w:val="en-US"/>
        </w:rPr>
        <w:t xml:space="preserve">. Stapler malfunctions in bariatric surgery: an analysis of the MAUDE database. </w:t>
      </w:r>
      <w:r>
        <w:rPr>
          <w:rStyle w:val="None"/>
          <w:i w:val="1"/>
          <w:iCs w:val="1"/>
          <w:rtl w:val="0"/>
          <w:lang w:val="en-US"/>
        </w:rPr>
        <w:t>JSLS.</w:t>
      </w:r>
      <w:r>
        <w:rPr>
          <w:rStyle w:val="None"/>
          <w:rtl w:val="0"/>
          <w:lang w:val="en-US"/>
        </w:rPr>
        <w:t xml:space="preserve"> </w:t>
      </w:r>
      <w:r>
        <w:rPr>
          <w:rStyle w:val="None"/>
          <w:rtl w:val="0"/>
          <w:lang w:val="de-DE"/>
        </w:rPr>
        <w:t>Jan-Mar 2022;26(1):e2021.00074.</w:t>
      </w:r>
    </w:p>
    <w:p>
      <w:pPr>
        <w:pStyle w:val="Body A"/>
      </w:pPr>
      <w:r>
        <w:rPr>
          <w:rStyle w:val="None"/>
          <w:rtl w:val="0"/>
          <w:lang w:val="de-DE"/>
        </w:rPr>
        <w:t> </w:t>
      </w:r>
      <w:r>
        <w:rPr>
          <w:rStyle w:val="None"/>
          <w:rtl w:val="0"/>
          <w:lang w:val="de-DE"/>
        </w:rPr>
        <w:t>doi: 10.4293/JSLS.2021.00074.</w:t>
      </w:r>
    </w:p>
    <w:p>
      <w:pPr>
        <w:pStyle w:val="Body A"/>
        <w:rPr>
          <w:rStyle w:val="None"/>
          <w:lang w:val="en-US"/>
        </w:rPr>
      </w:pPr>
    </w:p>
    <w:p>
      <w:pPr>
        <w:pStyle w:val="Body A"/>
        <w:rPr>
          <w:rStyle w:val="None"/>
          <w:lang w:val="en-US"/>
        </w:rPr>
      </w:pPr>
      <w:r>
        <w:rPr>
          <w:rStyle w:val="None"/>
          <w:rtl w:val="0"/>
          <w:lang w:val="en-US"/>
        </w:rPr>
        <w:t xml:space="preserve">58. Clapp BC,  Grasso S, Harper B, Mubashara AA, Kim J, </w:t>
      </w:r>
      <w:r>
        <w:rPr>
          <w:rStyle w:val="None"/>
          <w:b w:val="1"/>
          <w:bCs w:val="1"/>
          <w:rtl w:val="0"/>
          <w:lang w:val="en-US"/>
        </w:rPr>
        <w:t>Davis B</w:t>
      </w:r>
      <w:r>
        <w:rPr>
          <w:rStyle w:val="None"/>
          <w:rtl w:val="0"/>
          <w:lang w:val="en-US"/>
        </w:rPr>
        <w:t xml:space="preserve">. 5-year follow-up at an accredited community bariatric practice: what is an acceptable follow up rate. Surgery for Obesity and Related Disorders 2022; 18:658-665.  DIU: https://doi.org/10.1016/j.soard.2021.12.022. </w:t>
      </w:r>
    </w:p>
    <w:p>
      <w:pPr>
        <w:pStyle w:val="Body A"/>
        <w:rPr>
          <w:rStyle w:val="None"/>
          <w:lang w:val="en-US"/>
        </w:rPr>
      </w:pPr>
    </w:p>
    <w:p>
      <w:pPr>
        <w:pStyle w:val="Body A"/>
      </w:pPr>
      <w:r>
        <w:rPr>
          <w:rStyle w:val="None"/>
          <w:rtl w:val="0"/>
          <w:lang w:val="en-US"/>
        </w:rPr>
        <w:t xml:space="preserve">59.  Gevorkian J, Le E, Alvarado L, </w:t>
      </w:r>
      <w:r>
        <w:rPr>
          <w:rStyle w:val="None"/>
          <w:b w:val="1"/>
          <w:bCs w:val="1"/>
          <w:rtl w:val="0"/>
          <w:lang w:val="en-US"/>
        </w:rPr>
        <w:t>Davis B</w:t>
      </w:r>
      <w:r>
        <w:rPr>
          <w:rStyle w:val="None"/>
          <w:rtl w:val="0"/>
          <w:lang w:val="en-US"/>
        </w:rPr>
        <w:t>, Tyroch A, Chiba S, Konstantinidis I. Trend and outcomes of minimally invasive surgery for gastrointestinal stromal tumors.  S</w:t>
      </w:r>
      <w:r>
        <w:rPr>
          <w:rStyle w:val="None"/>
          <w:i w:val="1"/>
          <w:iCs w:val="1"/>
          <w:rtl w:val="0"/>
          <w:lang w:val="en-US"/>
        </w:rPr>
        <w:t>urgical Endoscopy</w:t>
      </w:r>
      <w:r>
        <w:rPr>
          <w:rStyle w:val="None"/>
          <w:rtl w:val="0"/>
          <w:lang w:val="en-US"/>
        </w:rPr>
        <w:t xml:space="preserve">. </w:t>
      </w:r>
      <w:r>
        <w:rPr>
          <w:rStyle w:val="None"/>
          <w:rtl w:val="0"/>
          <w:lang w:val="de-DE"/>
        </w:rPr>
        <w:t>2022 Jan 19. doi: 10.1007/s00464-022-09014-2.</w:t>
      </w:r>
      <w:r>
        <w:rPr>
          <w:rStyle w:val="None"/>
          <w:rtl w:val="0"/>
          <w:lang w:val="de-DE"/>
        </w:rPr>
        <w:t> </w:t>
      </w:r>
    </w:p>
    <w:p>
      <w:pPr>
        <w:pStyle w:val="Body A"/>
        <w:rPr>
          <w:rStyle w:val="None"/>
          <w:lang w:val="en-US"/>
        </w:rPr>
      </w:pPr>
    </w:p>
    <w:p>
      <w:pPr>
        <w:pStyle w:val="Body A"/>
      </w:pPr>
      <w:r>
        <w:rPr>
          <w:rStyle w:val="None"/>
          <w:rtl w:val="0"/>
          <w:lang w:val="en-US"/>
        </w:rPr>
        <w:t xml:space="preserve">60. Clapp BC, Grasso S, Gamez J, Edwards J, Dodo C, Portela R, Ghanem OM, </w:t>
      </w:r>
      <w:r>
        <w:rPr>
          <w:rStyle w:val="None"/>
          <w:b w:val="1"/>
          <w:bCs w:val="1"/>
          <w:rtl w:val="0"/>
          <w:lang w:val="en-US"/>
        </w:rPr>
        <w:t>Davis B.</w:t>
      </w:r>
      <w:r>
        <w:rPr>
          <w:rStyle w:val="None"/>
          <w:rtl w:val="0"/>
          <w:lang w:val="en-US"/>
        </w:rPr>
        <w:t xml:space="preserve"> Does accreditation matter? An analysis of complications of bariatric cases using the MBSAQIP and NSQIP Databases. </w:t>
      </w:r>
      <w:r>
        <w:rPr>
          <w:rStyle w:val="None"/>
          <w:i w:val="1"/>
          <w:iCs w:val="1"/>
          <w:rtl w:val="0"/>
          <w:lang w:val="en-US"/>
        </w:rPr>
        <w:t>Surgery for Obesity and Related Diseases</w:t>
      </w:r>
      <w:r>
        <w:rPr>
          <w:rStyle w:val="None"/>
          <w:rtl w:val="0"/>
          <w:lang w:val="en-US"/>
        </w:rPr>
        <w:t xml:space="preserve">.  </w:t>
      </w:r>
      <w:r>
        <w:rPr>
          <w:rStyle w:val="None"/>
          <w:rtl w:val="0"/>
          <w:lang w:val="de-DE"/>
        </w:rPr>
        <w:t>2022 May;18(5):658-665. doi: 10.1016/j.soard.2022.01.014.</w:t>
      </w:r>
    </w:p>
    <w:p>
      <w:pPr>
        <w:pStyle w:val="Body A"/>
        <w:rPr>
          <w:rStyle w:val="None"/>
          <w:lang w:val="en-US"/>
        </w:rPr>
      </w:pPr>
    </w:p>
    <w:p>
      <w:pPr>
        <w:pStyle w:val="Body B"/>
      </w:pPr>
      <w:r>
        <w:rPr>
          <w:rStyle w:val="None"/>
          <w:rtl w:val="0"/>
          <w:lang w:val="en-US"/>
        </w:rPr>
        <w:t xml:space="preserve">61. .Ortega Aj, </w:t>
      </w:r>
      <w:r>
        <w:rPr>
          <w:rStyle w:val="None"/>
          <w:b w:val="1"/>
          <w:bCs w:val="1"/>
          <w:rtl w:val="0"/>
          <w:lang w:val="en-US"/>
        </w:rPr>
        <w:t>Davis B</w:t>
      </w:r>
      <w:r>
        <w:rPr>
          <w:rStyle w:val="None"/>
          <w:rtl w:val="0"/>
          <w:lang w:val="en-US"/>
        </w:rPr>
        <w:t xml:space="preserve">, McCallum RW. Another Sherlock Holmes mystery: abdominal pain explained by median arcuate ligament syndrome. </w:t>
      </w:r>
      <w:r>
        <w:rPr>
          <w:rStyle w:val="None"/>
          <w:i w:val="1"/>
          <w:iCs w:val="1"/>
          <w:rtl w:val="0"/>
          <w:lang w:val="en-US"/>
        </w:rPr>
        <w:t>Journal of Investigative Medicine High Incidence Case Reports</w:t>
      </w:r>
      <w:r>
        <w:rPr>
          <w:rStyle w:val="None"/>
          <w:rtl w:val="0"/>
          <w:lang w:val="en-US"/>
        </w:rPr>
        <w:t>. Jan-Dec 2022; doi: 10.1177/23247096221084911.</w:t>
      </w:r>
    </w:p>
    <w:p>
      <w:pPr>
        <w:pStyle w:val="Body B"/>
      </w:pPr>
    </w:p>
    <w:p>
      <w:pPr>
        <w:pStyle w:val="Body B"/>
        <w:rPr>
          <w:rStyle w:val="None"/>
        </w:rPr>
      </w:pPr>
      <w:r>
        <w:rPr>
          <w:rStyle w:val="None"/>
          <w:rtl w:val="0"/>
          <w:lang w:val="en-US"/>
        </w:rPr>
        <w:t>62</w:t>
      </w:r>
      <w:r>
        <w:rPr>
          <w:rStyle w:val="None"/>
          <w:rtl w:val="0"/>
          <w:lang w:val="it-IT"/>
        </w:rPr>
        <w:t xml:space="preserve">.Laplante S, Namazi B; Kiani P, Hashimoto DA, Alseidi A, Pasten M, Brunt M,  Gill S, </w:t>
      </w:r>
      <w:r>
        <w:rPr>
          <w:rStyle w:val="None"/>
          <w:b w:val="1"/>
          <w:bCs w:val="1"/>
          <w:rtl w:val="0"/>
          <w:lang w:val="en-US"/>
        </w:rPr>
        <w:t>Davis B,</w:t>
      </w:r>
      <w:r>
        <w:rPr>
          <w:rStyle w:val="None"/>
          <w:rtl w:val="0"/>
          <w:lang w:val="en-US"/>
        </w:rPr>
        <w:t xml:space="preserve"> Bloom M, Pernar L, Okrainec A, Madani A. Validation of an Artificial Intelligence Platform for the Guidance of Safe Laparoscopic Cholecystectomy. Surgical Endoscopy 2022; </w:t>
      </w:r>
      <w:r>
        <w:rPr>
          <w:rStyle w:val="None"/>
          <w:outline w:val="0"/>
          <w:color w:val="333333"/>
          <w:u w:color="333333"/>
          <w:shd w:val="clear" w:color="auto" w:fill="fcfcfc"/>
          <w:rtl w:val="0"/>
          <w:lang w:val="en-US"/>
          <w14:textFill>
            <w14:solidFill>
              <w14:srgbClr w14:val="333333"/>
            </w14:solidFill>
          </w14:textFill>
        </w:rPr>
        <w:t>doi.org/10.1007/s00464-022-09439-9</w:t>
      </w:r>
      <w:r>
        <w:rPr>
          <w:rStyle w:val="None"/>
          <w:rtl w:val="0"/>
          <w:lang w:val="en-US"/>
        </w:rPr>
        <w:t xml:space="preserve">. </w:t>
      </w:r>
    </w:p>
    <w:p>
      <w:pPr>
        <w:pStyle w:val="Body B"/>
        <w:rPr>
          <w:rStyle w:val="None"/>
        </w:rPr>
      </w:pPr>
    </w:p>
    <w:p>
      <w:pPr>
        <w:pStyle w:val="Body B"/>
        <w:rPr>
          <w:rStyle w:val="None"/>
        </w:rPr>
      </w:pPr>
      <w:r>
        <w:rPr>
          <w:rStyle w:val="None"/>
          <w:rtl w:val="0"/>
          <w:lang w:val="en-US"/>
        </w:rPr>
        <w:t xml:space="preserve">63. Clapp BC, Vivar A, Castro C, Kim J, Gamez J, Dodoo C, </w:t>
      </w:r>
      <w:r>
        <w:rPr>
          <w:rStyle w:val="None"/>
          <w:b w:val="1"/>
          <w:bCs w:val="1"/>
          <w:rtl w:val="0"/>
          <w:lang w:val="en-US"/>
        </w:rPr>
        <w:t>Davis B</w:t>
      </w:r>
      <w:r>
        <w:rPr>
          <w:rStyle w:val="None"/>
          <w:rtl w:val="0"/>
          <w:lang w:val="en-US"/>
        </w:rPr>
        <w:t xml:space="preserve">. Rates of readmission and emergency department visits of publicly versus commercially insured patients in a metabolic and bariatric surgery accreditation and quality improvement program accredited center. </w:t>
      </w:r>
      <w:r>
        <w:rPr>
          <w:rStyle w:val="None"/>
          <w:i w:val="1"/>
          <w:iCs w:val="1"/>
          <w:rtl w:val="0"/>
          <w:lang w:val="en-US"/>
        </w:rPr>
        <w:t>JSLS</w:t>
      </w:r>
      <w:r>
        <w:rPr>
          <w:rStyle w:val="None"/>
          <w:rtl w:val="0"/>
          <w:lang w:val="en-US"/>
        </w:rPr>
        <w:t xml:space="preserve"> Apr-Jun 2022; 26(22): e2022.00009. </w:t>
      </w:r>
    </w:p>
    <w:p>
      <w:pPr>
        <w:pStyle w:val="Body B"/>
        <w:rPr>
          <w:rStyle w:val="None"/>
        </w:rPr>
      </w:pPr>
    </w:p>
    <w:p>
      <w:pPr>
        <w:pStyle w:val="Body B"/>
        <w:rPr>
          <w:rStyle w:val="None"/>
        </w:rPr>
      </w:pPr>
      <w:r>
        <w:rPr>
          <w:rStyle w:val="None"/>
          <w:rtl w:val="0"/>
          <w:lang w:val="en-US"/>
        </w:rPr>
        <w:t xml:space="preserve">64. Weis J, Brunt LM, Madani A, Telem D, Nagaraj M, Asbun H, </w:t>
      </w:r>
      <w:r>
        <w:rPr>
          <w:rStyle w:val="None"/>
          <w:b w:val="1"/>
          <w:bCs w:val="1"/>
          <w:rtl w:val="0"/>
          <w:lang w:val="en-US"/>
        </w:rPr>
        <w:t>Davis BR</w:t>
      </w:r>
      <w:r>
        <w:rPr>
          <w:rStyle w:val="None"/>
          <w:rtl w:val="0"/>
          <w:lang w:val="en-US"/>
        </w:rPr>
        <w:t>, Dissanaike S, Ujiki MB, Wescott CJ, Alseidi A. SAGES Safe Cholecystectomy Modules Improve Practicing Surgeons</w:t>
      </w:r>
      <w:r>
        <w:rPr>
          <w:rStyle w:val="None"/>
          <w:rFonts w:ascii="Arial Unicode MS" w:hAnsi="Arial Unicode MS" w:hint="default"/>
          <w:rtl w:val="1"/>
          <w:lang w:val="ar-SA" w:bidi="ar-SA"/>
        </w:rPr>
        <w:t xml:space="preserve">’ </w:t>
      </w:r>
      <w:r>
        <w:rPr>
          <w:rStyle w:val="None"/>
          <w:rtl w:val="0"/>
          <w:lang w:val="en-US"/>
        </w:rPr>
        <w:t xml:space="preserve">Judgment: Results of a Randomized Controlled Trial.  </w:t>
      </w:r>
      <w:r>
        <w:rPr>
          <w:rStyle w:val="None"/>
          <w:i w:val="1"/>
          <w:iCs w:val="1"/>
          <w:rtl w:val="0"/>
          <w:lang w:val="en-US"/>
        </w:rPr>
        <w:t>Surgical Endoscopy</w:t>
      </w:r>
      <w:r>
        <w:rPr>
          <w:rStyle w:val="None"/>
          <w:rtl w:val="0"/>
          <w:lang w:val="en-US"/>
        </w:rPr>
        <w:t xml:space="preserve"> 2022; </w:t>
      </w:r>
      <w:r>
        <w:rPr>
          <w:rStyle w:val="None"/>
          <w:outline w:val="0"/>
          <w:color w:val="333333"/>
          <w:u w:color="333333"/>
          <w:shd w:val="clear" w:color="auto" w:fill="fcfcfc"/>
          <w:rtl w:val="0"/>
          <w:lang w:val="en-US"/>
          <w14:textFill>
            <w14:solidFill>
              <w14:srgbClr w14:val="333333"/>
            </w14:solidFill>
          </w14:textFill>
        </w:rPr>
        <w:t>doi.org/10.1007/s00464-022-09503-4.</w:t>
      </w:r>
      <w:r>
        <w:rPr>
          <w:rStyle w:val="None"/>
          <w:rtl w:val="0"/>
          <w:lang w:val="en-US"/>
        </w:rPr>
        <w:t xml:space="preserve"> </w:t>
      </w:r>
    </w:p>
    <w:p>
      <w:pPr>
        <w:pStyle w:val="Body B"/>
      </w:pPr>
    </w:p>
    <w:p>
      <w:pPr>
        <w:pStyle w:val="Body B"/>
        <w:rPr>
          <w:rStyle w:val="None"/>
        </w:rPr>
      </w:pPr>
      <w:r>
        <w:rPr>
          <w:rStyle w:val="None"/>
          <w:rtl w:val="0"/>
          <w:lang w:val="en-US"/>
        </w:rPr>
        <w:t xml:space="preserve">65. Clapp BC,  Kara AM, Nguyen-Lee PJ, Annabi H; Marr J, Alvarado I; Ghanem OM,  </w:t>
      </w:r>
      <w:r>
        <w:rPr>
          <w:rStyle w:val="None"/>
          <w:b w:val="1"/>
          <w:bCs w:val="1"/>
          <w:rtl w:val="0"/>
          <w:lang w:val="en-US"/>
        </w:rPr>
        <w:t>Davis B</w:t>
      </w:r>
      <w:r>
        <w:rPr>
          <w:rStyle w:val="None"/>
          <w:rtl w:val="0"/>
          <w:lang w:val="en-US"/>
        </w:rPr>
        <w:t xml:space="preserve">. Does Bioabsorbable Mesh Reduce Hiatal Hernia Recurrence Rates? A Meta-Analysis, Surgical Endoscopy 2022; </w:t>
      </w:r>
      <w:r>
        <w:rPr>
          <w:rStyle w:val="None"/>
          <w:outline w:val="0"/>
          <w:color w:val="333333"/>
          <w:u w:color="333333"/>
          <w:shd w:val="clear" w:color="auto" w:fill="fcfcfc"/>
          <w:rtl w:val="0"/>
          <w:lang w:val="en-US"/>
          <w14:textFill>
            <w14:solidFill>
              <w14:srgbClr w14:val="333333"/>
            </w14:solidFill>
          </w14:textFill>
        </w:rPr>
        <w:t>doi.org/10.1007/s00464-022-09514-1.</w:t>
      </w:r>
    </w:p>
    <w:p>
      <w:pPr>
        <w:pStyle w:val="Body B"/>
        <w:rPr>
          <w:rStyle w:val="None"/>
        </w:rPr>
      </w:pPr>
    </w:p>
    <w:p>
      <w:pPr>
        <w:pStyle w:val="Default"/>
        <w:bidi w:val="0"/>
        <w:spacing w:before="0" w:line="240" w:lineRule="auto"/>
        <w:ind w:left="0" w:right="0" w:firstLine="0"/>
        <w:jc w:val="left"/>
        <w:rPr>
          <w:rStyle w:val="None"/>
          <w:rFonts w:ascii="Times New Roman" w:cs="Times New Roman" w:hAnsi="Times New Roman" w:eastAsia="Times New Roman"/>
          <w:sz w:val="20"/>
          <w:szCs w:val="20"/>
          <w:rtl w:val="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None"/>
          <w:rFonts w:ascii="Times New Roman" w:hAnsi="Times New Roman"/>
          <w:b w:val="1"/>
          <w:bCs w:val="1"/>
          <w:rtl w:val="0"/>
          <w:lang w:val="en-US"/>
        </w:rPr>
        <w:t>Invited Book Chapters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1.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Anesthesia. In: Wrightson, WR (ed). </w:t>
      </w:r>
      <w:r>
        <w:rPr>
          <w:rStyle w:val="None"/>
          <w:rFonts w:ascii="Times New Roman" w:hAnsi="Times New Roman"/>
          <w:i w:val="1"/>
          <w:iCs w:val="1"/>
          <w:rtl w:val="0"/>
          <w:lang w:val="en-US"/>
        </w:rPr>
        <w:t>Current Concepts in General Surgery: A Resident Review</w:t>
      </w:r>
      <w:r>
        <w:rPr>
          <w:rStyle w:val="Hyperlink.1"/>
          <w:rFonts w:ascii="Times New Roman" w:hAnsi="Times New Roman"/>
          <w:outline w:val="0"/>
          <w:color w:val="000000"/>
          <w:u w:color="000000"/>
          <w:rtl w:val="0"/>
          <w:lang w:val="en-US"/>
          <w14:textFill>
            <w14:solidFill>
              <w14:srgbClr w14:val="000000"/>
            </w14:solidFill>
          </w14:textFill>
        </w:rPr>
        <w:t>. Georgetown: Landes Bioscience, 2006.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rPr>
      </w:pPr>
      <w:r>
        <w:rPr>
          <w:rStyle w:val="None"/>
          <w:rFonts w:ascii="Times New Roman" w:hAnsi="Times New Roman"/>
          <w:rtl w:val="0"/>
          <w:lang w:val="it-IT"/>
        </w:rPr>
        <w:t xml:space="preserve">2. Vitale, G.C., Tran, T.C., </w:t>
      </w:r>
      <w:r>
        <w:rPr>
          <w:rStyle w:val="None"/>
          <w:rFonts w:ascii="Times New Roman" w:hAnsi="Times New Roman"/>
          <w:b w:val="1"/>
          <w:bCs w:val="1"/>
          <w:rtl w:val="0"/>
          <w:lang w:val="nl-N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Pancreatic pseudocyst: endoscopic or laparoscopic vs conventional surgery. In: Fisher J., Bland K.I. (eds). </w:t>
      </w:r>
      <w:r>
        <w:rPr>
          <w:rStyle w:val="None"/>
          <w:rFonts w:ascii="Times New Roman" w:hAnsi="Times New Roman"/>
          <w:i w:val="1"/>
          <w:iCs w:val="1"/>
          <w:rtl w:val="0"/>
          <w:lang w:val="en-US"/>
        </w:rPr>
        <w:t>Mastery of Surgery, 5</w:t>
      </w:r>
      <w:r>
        <w:rPr>
          <w:rStyle w:val="None"/>
          <w:rFonts w:ascii="Times New Roman" w:hAnsi="Times New Roman"/>
          <w:i w:val="1"/>
          <w:iCs w:val="1"/>
          <w:vertAlign w:val="superscript"/>
          <w:rtl w:val="0"/>
          <w:lang w:val="en-US"/>
        </w:rPr>
        <w:t>th</w:t>
      </w:r>
      <w:r>
        <w:rPr>
          <w:rStyle w:val="None"/>
          <w:rFonts w:ascii="Times New Roman" w:hAnsi="Times New Roman"/>
          <w:i w:val="1"/>
          <w:iCs w:val="1"/>
          <w:rtl w:val="0"/>
          <w:lang w:val="de-DE"/>
        </w:rPr>
        <w:t xml:space="preserve"> ed</w:t>
      </w:r>
      <w:r>
        <w:rPr>
          <w:rStyle w:val="Hyperlink.1"/>
          <w:rFonts w:ascii="Times New Roman" w:hAnsi="Times New Roman"/>
          <w:outline w:val="0"/>
          <w:color w:val="000000"/>
          <w:u w:color="000000"/>
          <w:rtl w:val="0"/>
          <w:lang w:val="en-US"/>
          <w14:textFill>
            <w14:solidFill>
              <w14:srgbClr w14:val="000000"/>
            </w14:solidFill>
          </w14:textFill>
        </w:rPr>
        <w:t>. Philadelphia: Lippincott, Williams and Wilkins, 2007.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3. Rosser, J.C., </w:t>
      </w:r>
      <w:r>
        <w:rPr>
          <w:rStyle w:val="None"/>
          <w:rFonts w:ascii="Times New Roman" w:hAnsi="Times New Roman"/>
          <w:b w:val="1"/>
          <w:bCs w:val="1"/>
          <w:rtl w:val="0"/>
          <w:lang w:val="nl-N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Qureshi, H. Intracorporeal suturing the Top Gun experience.  In: Fisher J., Bland K.I. (eds). </w:t>
      </w:r>
      <w:r>
        <w:rPr>
          <w:rStyle w:val="None"/>
          <w:rFonts w:ascii="Times New Roman" w:hAnsi="Times New Roman"/>
          <w:i w:val="1"/>
          <w:iCs w:val="1"/>
          <w:rtl w:val="0"/>
          <w:lang w:val="en-US"/>
        </w:rPr>
        <w:t>Mastery of Surgery, 5</w:t>
      </w:r>
      <w:r>
        <w:rPr>
          <w:rStyle w:val="None"/>
          <w:rFonts w:ascii="Times New Roman" w:hAnsi="Times New Roman"/>
          <w:i w:val="1"/>
          <w:iCs w:val="1"/>
          <w:vertAlign w:val="superscript"/>
          <w:rtl w:val="0"/>
          <w:lang w:val="en-US"/>
        </w:rPr>
        <w:t>th</w:t>
      </w:r>
      <w:r>
        <w:rPr>
          <w:rStyle w:val="None"/>
          <w:rFonts w:ascii="Times New Roman" w:hAnsi="Times New Roman"/>
          <w:i w:val="1"/>
          <w:iCs w:val="1"/>
          <w:rtl w:val="0"/>
          <w:lang w:val="de-DE"/>
        </w:rPr>
        <w:t xml:space="preserve"> ed</w:t>
      </w:r>
      <w:r>
        <w:rPr>
          <w:rStyle w:val="Hyperlink.1"/>
          <w:rFonts w:ascii="Times New Roman" w:hAnsi="Times New Roman"/>
          <w:outline w:val="0"/>
          <w:color w:val="000000"/>
          <w:u w:color="000000"/>
          <w:rtl w:val="0"/>
          <w:lang w:val="en-US"/>
          <w14:textFill>
            <w14:solidFill>
              <w14:srgbClr w14:val="000000"/>
            </w14:solidFill>
          </w14:textFill>
        </w:rPr>
        <w:t>. Philadelphia: Lippincott, Williams and Wilkins, 2007.</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4. Vitale G.C., Goussev I.,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Endoscopy of the Bile and Pancreatic Ducts. In:  Soper N.J., Swanstrom L.L, Eubanks W.S. (eds). </w:t>
      </w:r>
      <w:r>
        <w:rPr>
          <w:rStyle w:val="None"/>
          <w:rFonts w:ascii="Times New Roman" w:hAnsi="Times New Roman"/>
          <w:i w:val="1"/>
          <w:iCs w:val="1"/>
          <w:rtl w:val="0"/>
          <w:lang w:val="en-US"/>
        </w:rPr>
        <w:t>Mastery of Endoscopic and Laparoscopic Surgery, 3</w:t>
      </w:r>
      <w:r>
        <w:rPr>
          <w:rStyle w:val="None"/>
          <w:rFonts w:ascii="Times New Roman" w:hAnsi="Times New Roman"/>
          <w:i w:val="1"/>
          <w:iCs w:val="1"/>
          <w:vertAlign w:val="superscript"/>
          <w:rtl w:val="0"/>
          <w:lang w:val="de-DE"/>
        </w:rPr>
        <w:t>rd</w:t>
      </w:r>
      <w:r>
        <w:rPr>
          <w:rStyle w:val="None"/>
          <w:rFonts w:ascii="Times New Roman" w:hAnsi="Times New Roman"/>
          <w:i w:val="1"/>
          <w:iCs w:val="1"/>
          <w:rtl w:val="0"/>
          <w:lang w:val="de-DE"/>
        </w:rPr>
        <w:t xml:space="preserve"> ed</w:t>
      </w:r>
      <w:r>
        <w:rPr>
          <w:rStyle w:val="Hyperlink.1"/>
          <w:rFonts w:ascii="Times New Roman" w:hAnsi="Times New Roman"/>
          <w:outline w:val="0"/>
          <w:color w:val="000000"/>
          <w:u w:color="000000"/>
          <w:rtl w:val="0"/>
          <w:lang w:val="en-US"/>
          <w14:textFill>
            <w14:solidFill>
              <w14:srgbClr w14:val="000000"/>
            </w14:solidFill>
          </w14:textFill>
        </w:rPr>
        <w:t xml:space="preserve">. Philadelphia: Lippincott, Williams and Wilkins, 2008.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5.</w:t>
      </w:r>
      <w:r>
        <w:rPr>
          <w:rStyle w:val="Hyperlink.2"/>
          <w:rFonts w:ascii="Times New Roman" w:hAnsi="Times New Roman"/>
          <w:b w:val="1"/>
          <w:bCs w:val="1"/>
          <w:outline w:val="0"/>
          <w:color w:val="000000"/>
          <w:u w:color="000000"/>
          <w:rtl w:val="0"/>
          <w:lang w:val="da-DK"/>
          <w14:textFill>
            <w14:solidFill>
              <w14:srgbClr w14:val="000000"/>
            </w14:solidFill>
          </w14:textFill>
        </w:rPr>
        <w:t xml:space="preserve"> Davis B.R.</w:t>
      </w:r>
      <w:r>
        <w:rPr>
          <w:rStyle w:val="None"/>
          <w:rFonts w:ascii="Times New Roman" w:hAnsi="Times New Roman"/>
          <w:rtl w:val="0"/>
          <w:lang w:val="it-IT"/>
        </w:rPr>
        <w:t xml:space="preserve">, Vitale G.C. Diagnostic and Therapeutic Endoscopic Retrograde Pancreatography. Gagner M., Lee M., Dellamangne, B. Frezza E. (eds) </w:t>
      </w:r>
      <w:r>
        <w:rPr>
          <w:rStyle w:val="None"/>
          <w:rFonts w:ascii="Times New Roman" w:hAnsi="Times New Roman"/>
          <w:i w:val="1"/>
          <w:iCs w:val="1"/>
          <w:rtl w:val="0"/>
          <w:lang w:val="en-US"/>
        </w:rPr>
        <w:t>International Principles of Laparoscopic Surgery</w:t>
      </w:r>
      <w:r>
        <w:rPr>
          <w:rStyle w:val="None"/>
          <w:rFonts w:ascii="Times New Roman" w:hAnsi="Times New Roman"/>
          <w:rtl w:val="0"/>
          <w:lang w:val="it-IT"/>
        </w:rPr>
        <w:t>. Woodburry: Cine-Med, 2009.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6.  Vitale, G.C., </w:t>
      </w:r>
      <w:r>
        <w:rPr>
          <w:rStyle w:val="None"/>
          <w:rFonts w:ascii="Times New Roman" w:hAnsi="Times New Roman"/>
          <w:b w:val="1"/>
          <w:bCs w:val="1"/>
          <w:rtl w:val="0"/>
          <w:lang w:val="nl-N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Pancreatic pseudocyst: endoscopic or laparoscopic vs conventional surgery. In: Fisher J., Bland K.I. (eds.). </w:t>
      </w:r>
      <w:r>
        <w:rPr>
          <w:rStyle w:val="None"/>
          <w:rFonts w:ascii="Times New Roman" w:hAnsi="Times New Roman"/>
          <w:i w:val="1"/>
          <w:iCs w:val="1"/>
          <w:rtl w:val="0"/>
          <w:lang w:val="en-US"/>
        </w:rPr>
        <w:t>Mastery of Surgery, 6</w:t>
      </w:r>
      <w:r>
        <w:rPr>
          <w:rStyle w:val="None"/>
          <w:rFonts w:ascii="Times New Roman" w:hAnsi="Times New Roman"/>
          <w:i w:val="1"/>
          <w:iCs w:val="1"/>
          <w:vertAlign w:val="superscript"/>
          <w:rtl w:val="0"/>
          <w:lang w:val="en-US"/>
        </w:rPr>
        <w:t>th</w:t>
      </w:r>
      <w:r>
        <w:rPr>
          <w:rStyle w:val="None"/>
          <w:rFonts w:ascii="Times New Roman" w:hAnsi="Times New Roman"/>
          <w:i w:val="1"/>
          <w:iCs w:val="1"/>
          <w:rtl w:val="0"/>
          <w:lang w:val="de-DE"/>
        </w:rPr>
        <w:t xml:space="preserve"> ed</w:t>
      </w:r>
      <w:r>
        <w:rPr>
          <w:rStyle w:val="Hyperlink.1"/>
          <w:rFonts w:ascii="Times New Roman" w:hAnsi="Times New Roman"/>
          <w:outline w:val="0"/>
          <w:color w:val="000000"/>
          <w:u w:color="000000"/>
          <w:rtl w:val="0"/>
          <w:lang w:val="en-US"/>
          <w14:textFill>
            <w14:solidFill>
              <w14:srgbClr w14:val="000000"/>
            </w14:solidFill>
          </w14:textFill>
        </w:rPr>
        <w:t>. Philadelphia: Lippincott, Williams and Wilkins, 2011.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hAnsi="Times New Roman"/>
          <w:outline w:val="0"/>
          <w:color w:val="000000"/>
          <w:u w:color="000000"/>
          <w:rtl w:val="0"/>
          <w:lang w:val="en-US"/>
          <w14:textFill>
            <w14:solidFill>
              <w14:srgbClr w14:val="000000"/>
            </w14:solidFill>
          </w14:textFill>
        </w:rPr>
        <w:t xml:space="preserve">7. Vitale GC and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Flexible Endoscopes: Characteristics, Troubleshooting and Equipment Care. Carol E.H. Scott-Conner (eds). </w:t>
      </w:r>
      <w:r>
        <w:rPr>
          <w:rStyle w:val="None"/>
          <w:rFonts w:ascii="Times New Roman" w:hAnsi="Times New Roman"/>
          <w:i w:val="1"/>
          <w:iCs w:val="1"/>
          <w:rtl w:val="0"/>
          <w:lang w:val="en-US"/>
        </w:rPr>
        <w:t>The Sages Manual: Fundamentals of Laparoscopy, Thoracoscopy and GI Endoscopy Third Edition</w:t>
      </w:r>
      <w:r>
        <w:rPr>
          <w:rStyle w:val="Hyperlink.0"/>
          <w:rFonts w:ascii="Times New Roman" w:hAnsi="Times New Roman"/>
          <w:outline w:val="0"/>
          <w:color w:val="000000"/>
          <w:u w:color="000000"/>
          <w:rtl w:val="0"/>
          <w:lang w:val="de-DE"/>
          <w14:textFill>
            <w14:solidFill>
              <w14:srgbClr w14:val="000000"/>
            </w14:solidFill>
          </w14:textFill>
        </w:rPr>
        <w:t xml:space="preserve">: 2012. </w:t>
      </w:r>
    </w:p>
    <w:p>
      <w:pPr>
        <w:pStyle w:val="Body A"/>
        <w:widowControl w:val="0"/>
        <w:tabs>
          <w:tab w:val="left" w:pos="104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8. Vitale GC,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Bahr M.  Endoscopy of the Bile and Pancreatic Ducts. In:  Soper NJ, Swanstrom LL, Eubanks WS (eds). </w:t>
      </w:r>
      <w:r>
        <w:rPr>
          <w:rStyle w:val="None"/>
          <w:rFonts w:ascii="Times New Roman" w:hAnsi="Times New Roman"/>
          <w:i w:val="1"/>
          <w:iCs w:val="1"/>
          <w:rtl w:val="0"/>
          <w:lang w:val="en-US"/>
        </w:rPr>
        <w:t>Mastery of Endoscopic and Laparoscopic Surgery, 4</w:t>
      </w:r>
      <w:r>
        <w:rPr>
          <w:rStyle w:val="None"/>
          <w:rFonts w:ascii="Times New Roman" w:hAnsi="Times New Roman"/>
          <w:i w:val="1"/>
          <w:iCs w:val="1"/>
          <w:vertAlign w:val="superscript"/>
          <w:rtl w:val="0"/>
          <w:lang w:val="de-DE"/>
        </w:rPr>
        <w:t>rd</w:t>
      </w:r>
      <w:r>
        <w:rPr>
          <w:rStyle w:val="None"/>
          <w:rFonts w:ascii="Times New Roman" w:hAnsi="Times New Roman"/>
          <w:i w:val="1"/>
          <w:iCs w:val="1"/>
          <w:rtl w:val="0"/>
          <w:lang w:val="de-DE"/>
        </w:rPr>
        <w:t xml:space="preserve"> ed</w:t>
      </w:r>
      <w:r>
        <w:rPr>
          <w:rStyle w:val="Hyperlink.1"/>
          <w:rFonts w:ascii="Times New Roman" w:hAnsi="Times New Roman"/>
          <w:outline w:val="0"/>
          <w:color w:val="000000"/>
          <w:u w:color="000000"/>
          <w:rtl w:val="0"/>
          <w:lang w:val="en-US"/>
          <w14:textFill>
            <w14:solidFill>
              <w14:srgbClr w14:val="000000"/>
            </w14:solidFill>
          </w14:textFill>
        </w:rPr>
        <w:t>. Philadelphia: Lippincott, Williams and Wilkins: Oct, 2013.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it-IT"/>
        </w:rPr>
        <w:t xml:space="preserve">9. Vitale, G.C., </w:t>
      </w:r>
      <w:r>
        <w:rPr>
          <w:rStyle w:val="None"/>
          <w:rFonts w:ascii="Times New Roman" w:hAnsi="Times New Roman"/>
          <w:b w:val="1"/>
          <w:bCs w:val="1"/>
          <w:rtl w:val="0"/>
          <w:lang w:val="nl-N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Bahr M. Pancreatic pseudocyst: endoscopic or laparoscopic vs conventional surgery. In: Fisher J., Bland K.I. (eds.). </w:t>
      </w:r>
      <w:r>
        <w:rPr>
          <w:rStyle w:val="None"/>
          <w:rFonts w:ascii="Times New Roman" w:hAnsi="Times New Roman"/>
          <w:i w:val="1"/>
          <w:iCs w:val="1"/>
          <w:rtl w:val="0"/>
          <w:lang w:val="en-US"/>
        </w:rPr>
        <w:t>Mastery of Surgery, 7</w:t>
      </w:r>
      <w:r>
        <w:rPr>
          <w:rStyle w:val="None"/>
          <w:rFonts w:ascii="Times New Roman" w:hAnsi="Times New Roman"/>
          <w:i w:val="1"/>
          <w:iCs w:val="1"/>
          <w:vertAlign w:val="superscript"/>
          <w:rtl w:val="0"/>
          <w:lang w:val="en-US"/>
        </w:rPr>
        <w:t>th</w:t>
      </w:r>
      <w:r>
        <w:rPr>
          <w:rStyle w:val="None"/>
          <w:rFonts w:ascii="Times New Roman" w:hAnsi="Times New Roman"/>
          <w:i w:val="1"/>
          <w:iCs w:val="1"/>
          <w:rtl w:val="0"/>
          <w:lang w:val="de-DE"/>
        </w:rPr>
        <w:t xml:space="preserve"> ed</w:t>
      </w:r>
      <w:r>
        <w:rPr>
          <w:rStyle w:val="Hyperlink.1"/>
          <w:rFonts w:ascii="Times New Roman" w:hAnsi="Times New Roman"/>
          <w:outline w:val="0"/>
          <w:color w:val="000000"/>
          <w:u w:color="000000"/>
          <w:rtl w:val="0"/>
          <w:lang w:val="en-US"/>
          <w14:textFill>
            <w14:solidFill>
              <w14:srgbClr w14:val="000000"/>
            </w14:solidFill>
          </w14:textFill>
        </w:rPr>
        <w:t>. Philadelphia: Lippincott, Williams and Wilkins, May, 2018.</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10.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0"/>
          <w:rFonts w:ascii="Times New Roman" w:hAnsi="Times New Roman"/>
          <w:outline w:val="0"/>
          <w:color w:val="000000"/>
          <w:u w:color="000000"/>
          <w:rtl w:val="0"/>
          <w:lang w:val="de-DE"/>
          <w14:textFill>
            <w14:solidFill>
              <w14:srgbClr w14:val="000000"/>
            </w14:solidFill>
          </w14:textFill>
        </w:rPr>
        <w:t xml:space="preserve">. Gastroparesis. In: Grahms et al. (eds.). </w:t>
      </w:r>
      <w:r>
        <w:rPr>
          <w:rStyle w:val="None"/>
          <w:rFonts w:ascii="Times New Roman" w:hAnsi="Times New Roman"/>
          <w:i w:val="1"/>
          <w:iCs w:val="1"/>
          <w:rtl w:val="0"/>
          <w:lang w:val="de-DE"/>
        </w:rPr>
        <w:t>SAGES Manual of Foregut Surgery</w:t>
      </w:r>
      <w:r>
        <w:rPr>
          <w:rStyle w:val="Hyperlink.0"/>
          <w:rFonts w:ascii="Times New Roman" w:hAnsi="Times New Roman"/>
          <w:outline w:val="0"/>
          <w:color w:val="000000"/>
          <w:u w:color="000000"/>
          <w:rtl w:val="0"/>
          <w:lang w:val="de-DE"/>
          <w14:textFill>
            <w14:solidFill>
              <w14:srgbClr w14:val="000000"/>
            </w14:solidFill>
          </w14:textFill>
        </w:rPr>
        <w:t xml:space="preserve">. Berlin: Springer Verlag  </w:t>
      </w:r>
      <w:r>
        <w:rPr>
          <w:rStyle w:val="Hyperlink.1"/>
          <w:rFonts w:ascii="Times New Roman" w:hAnsi="Times New Roman"/>
          <w:outline w:val="0"/>
          <w:color w:val="000000"/>
          <w:u w:color="000000"/>
          <w:rtl w:val="0"/>
          <w:lang w:val="en-US"/>
          <w14:textFill>
            <w14:solidFill>
              <w14:srgbClr w14:val="000000"/>
            </w14:solidFill>
          </w14:textFill>
        </w:rPr>
        <w:t xml:space="preserve">May </w:t>
      </w:r>
      <w:r>
        <w:rPr>
          <w:rStyle w:val="Hyperlink.0"/>
          <w:rFonts w:ascii="Times New Roman" w:hAnsi="Times New Roman"/>
          <w:outline w:val="0"/>
          <w:color w:val="000000"/>
          <w:u w:color="000000"/>
          <w:rtl w:val="0"/>
          <w:lang w:val="de-DE"/>
          <w14:textFill>
            <w14:solidFill>
              <w14:srgbClr w14:val="000000"/>
            </w14:solidFill>
          </w14:textFill>
        </w:rPr>
        <w:t>201</w:t>
      </w:r>
      <w:r>
        <w:rPr>
          <w:rStyle w:val="Hyperlink.1"/>
          <w:rFonts w:ascii="Times New Roman" w:hAnsi="Times New Roman"/>
          <w:outline w:val="0"/>
          <w:color w:val="000000"/>
          <w:u w:color="000000"/>
          <w:rtl w:val="0"/>
          <w:lang w:val="en-US"/>
          <w14:textFill>
            <w14:solidFill>
              <w14:srgbClr w14:val="000000"/>
            </w14:solidFill>
          </w14:textFill>
        </w:rPr>
        <w:t>9</w:t>
      </w:r>
      <w:r>
        <w:rPr>
          <w:rStyle w:val="Hyperlink.0"/>
          <w:rFonts w:ascii="Times New Roman" w:hAnsi="Times New Roman"/>
          <w:outline w:val="0"/>
          <w:color w:val="000000"/>
          <w:u w:color="000000"/>
          <w:rtl w:val="0"/>
          <w:lang w:val="de-DE"/>
          <w14:textFill>
            <w14:solidFill>
              <w14:srgbClr w14:val="000000"/>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hAnsi="Times New Roman"/>
          <w:outline w:val="0"/>
          <w:color w:val="000000"/>
          <w:u w:color="000000"/>
          <w:rtl w:val="0"/>
          <w:lang w:val="en-US"/>
          <w14:textFill>
            <w14:solidFill>
              <w14:srgbClr w14:val="000000"/>
            </w14:solidFill>
          </w14:textFill>
        </w:rPr>
        <w:t xml:space="preserve">11. Berci G and </w:t>
      </w:r>
      <w:r>
        <w:rPr>
          <w:rStyle w:val="Hyperlink.2"/>
          <w:rFonts w:ascii="Times New Roman" w:hAnsi="Times New Roman"/>
          <w:b w:val="1"/>
          <w:bCs w:val="1"/>
          <w:outline w:val="0"/>
          <w:color w:val="000000"/>
          <w:u w:color="000000"/>
          <w:rtl w:val="0"/>
          <w:lang w:val="da-DK"/>
          <w14:textFill>
            <w14:solidFill>
              <w14:srgbClr w14:val="000000"/>
            </w14:solidFill>
          </w14:textFill>
        </w:rPr>
        <w:t>Davis BR</w:t>
      </w:r>
      <w:r>
        <w:rPr>
          <w:rStyle w:val="Hyperlink.1"/>
          <w:rFonts w:ascii="Times New Roman" w:hAnsi="Times New Roman"/>
          <w:outline w:val="0"/>
          <w:color w:val="000000"/>
          <w:u w:color="000000"/>
          <w:rtl w:val="0"/>
          <w:lang w:val="en-US"/>
          <w14:textFill>
            <w14:solidFill>
              <w14:srgbClr w14:val="000000"/>
            </w14:solidFill>
          </w14:textFill>
        </w:rPr>
        <w:t xml:space="preserve">. Intraoperative Cholangiography (IOC): Important Aid in Biliary and Common Bile Duct Surgery. In: Asbun H., Shah M., Ceppa E., Auyang E. (eds.) </w:t>
      </w:r>
      <w:r>
        <w:rPr>
          <w:rStyle w:val="None"/>
          <w:rFonts w:ascii="Times New Roman" w:hAnsi="Times New Roman"/>
          <w:i w:val="1"/>
          <w:iCs w:val="1"/>
          <w:rtl w:val="0"/>
          <w:lang w:val="en-US"/>
        </w:rPr>
        <w:t>The Manual of Biliary Surgery</w:t>
      </w:r>
      <w:r>
        <w:rPr>
          <w:rStyle w:val="Hyperlink.1"/>
          <w:rFonts w:ascii="Times New Roman" w:hAnsi="Times New Roman"/>
          <w:outline w:val="0"/>
          <w:color w:val="000000"/>
          <w:u w:color="000000"/>
          <w:rtl w:val="0"/>
          <w:lang w:val="en-US"/>
          <w14:textFill>
            <w14:solidFill>
              <w14:srgbClr w14:val="000000"/>
            </w14:solidFill>
          </w14:textFill>
        </w:rPr>
        <w:t>. Berlin: Springer, 2020; pg. 91-105.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Hyperlink.1"/>
          <w:rFonts w:ascii="Times New Roman" w:hAnsi="Times New Roman"/>
          <w:outline w:val="0"/>
          <w:color w:val="000000"/>
          <w:u w:color="000000"/>
          <w:rtl w:val="0"/>
          <w:lang w:val="en-US"/>
          <w14:textFill>
            <w14:solidFill>
              <w14:srgbClr w14:val="000000"/>
            </w14:solidFill>
          </w14:textFill>
        </w:rPr>
        <w:t xml:space="preserve">12. </w:t>
      </w:r>
      <w:r>
        <w:rPr>
          <w:rStyle w:val="None"/>
          <w:rFonts w:ascii="Times New Roman" w:hAnsi="Times New Roman"/>
          <w:b w:val="1"/>
          <w:bCs w:val="1"/>
          <w:rtl w:val="0"/>
          <w:lang w:val="en-US"/>
        </w:rPr>
        <w:t>Davis BR</w:t>
      </w:r>
      <w:r>
        <w:rPr>
          <w:rStyle w:val="Hyperlink.1"/>
          <w:rFonts w:ascii="Times New Roman" w:hAnsi="Times New Roman"/>
          <w:outline w:val="0"/>
          <w:color w:val="000000"/>
          <w:u w:color="000000"/>
          <w:rtl w:val="0"/>
          <w:lang w:val="en-US"/>
          <w14:textFill>
            <w14:solidFill>
              <w14:srgbClr w14:val="000000"/>
            </w14:solidFill>
          </w14:textFill>
        </w:rPr>
        <w:t xml:space="preserve"> and McCallum RW. Surgical Therapy for Gastroparesis. In McCallum RW and Parkman H (eds.). </w:t>
      </w:r>
      <w:r>
        <w:rPr>
          <w:rStyle w:val="None"/>
          <w:rFonts w:ascii="Times New Roman" w:hAnsi="Times New Roman"/>
          <w:i w:val="1"/>
          <w:iCs w:val="1"/>
          <w:rtl w:val="0"/>
          <w:lang w:val="en-US"/>
        </w:rPr>
        <w:t>Gastroparesis: Pathophysiology, Clinical Presentation, Diagnosis and Treatment</w:t>
      </w:r>
      <w:r>
        <w:rPr>
          <w:rStyle w:val="None"/>
          <w:rFonts w:ascii="Times New Roman" w:hAnsi="Times New Roman"/>
          <w:rtl w:val="0"/>
          <w:lang w:val="en-US"/>
        </w:rPr>
        <w:t>. London: Elselvior, 2021; pg.431-439.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None"/>
          <w:rFonts w:ascii="Times New Roman" w:hAnsi="Times New Roman"/>
          <w:rtl w:val="0"/>
          <w:lang w:val="en-US"/>
        </w:rPr>
        <w:t xml:space="preserve">13. Oleynikov D, Sarosiek I, </w:t>
      </w:r>
      <w:r>
        <w:rPr>
          <w:rStyle w:val="None"/>
          <w:rFonts w:ascii="Times New Roman" w:hAnsi="Times New Roman"/>
          <w:b w:val="1"/>
          <w:bCs w:val="1"/>
          <w:rtl w:val="0"/>
          <w:lang w:val="en-US"/>
        </w:rPr>
        <w:t>Davis B</w:t>
      </w:r>
      <w:r>
        <w:rPr>
          <w:rStyle w:val="None"/>
          <w:rFonts w:ascii="Times New Roman" w:hAnsi="Times New Roman"/>
          <w:rtl w:val="0"/>
          <w:lang w:val="en-US"/>
        </w:rPr>
        <w:t xml:space="preserve">, Mccallum RW. Surgical Treatment for Gastroparesis. in Nguyen N. et al eds. </w:t>
      </w:r>
      <w:r>
        <w:rPr>
          <w:rStyle w:val="None"/>
          <w:rFonts w:ascii="Times New Roman" w:hAnsi="Times New Roman"/>
          <w:i w:val="1"/>
          <w:iCs w:val="1"/>
          <w:rtl w:val="0"/>
          <w:lang w:val="en-US"/>
        </w:rPr>
        <w:t>The AFS Textbook of Foregut Disease</w:t>
      </w:r>
      <w:r>
        <w:rPr>
          <w:rStyle w:val="None"/>
          <w:rFonts w:ascii="Times New Roman" w:hAnsi="Times New Roman"/>
          <w:rtl w:val="0"/>
          <w:lang w:val="en-US"/>
        </w:rPr>
        <w:t>. Springer Verlag, March1, 2023.</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lang w:val="en-US"/>
        </w:rPr>
      </w:pPr>
      <w:r>
        <w:rPr>
          <w:rStyle w:val="None"/>
          <w:rFonts w:ascii="Times New Roman" w:hAnsi="Times New Roman"/>
          <w:b w:val="1"/>
          <w:bCs w:val="1"/>
          <w:rtl w:val="0"/>
          <w:lang w:val="en-US"/>
        </w:rPr>
        <w:t>Invited Presentations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lang w:val="en-US"/>
        </w:rPr>
      </w:pPr>
      <w:r>
        <w:rPr>
          <w:rStyle w:val="None"/>
          <w:rFonts w:ascii="Times New Roman" w:hAnsi="Times New Roman"/>
          <w:b w:val="1"/>
          <w:bCs w:val="1"/>
          <w:rtl w:val="0"/>
          <w:lang w:val="en-US"/>
        </w:rPr>
        <w:t>Regional and National Presentations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 xml:space="preserve">1. Bilateral Thoracoscopic Splanchnicectomy for Pain Control in Chronic Pancreatitis. Southeastern Surgical Congress Annual Meeting, February 11, 2008.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 xml:space="preserve">2. Natural Orifice Translumenal Drainage of Pancreatic Abscesses. Scientific Session, Society of American Gastrointestinal Endoscopic Surgeons Annual Meeting, April 11,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de-DE"/>
        </w:rPr>
        <w:t xml:space="preserve">2008.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3. Endoscopic Retrograde Cholangiopancreatography (ERCP) and Histopathology Correlation for Chronic Pancreatitis, Southeastern Surgical Congress, February 10, 2009.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4. Imaging Techniques for Safe Dissection, Post-Graduate Course: Preventing Bile Duct Injuries; Createing a Culture of Safety Cholecystectomy, Society of Gastrointestinal Endoscopic Surgeons, Boston, MA March 17, 2016.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 xml:space="preserve">5. Simultaneous Pyloroplasty and Gastric Electrical Stimulator for Gastroparesis: Safety and Efficacy of a Robotic Platform. Texas Surgical Society, Waco, TX , April 1, 2016.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6. </w:t>
      </w:r>
      <w:bookmarkStart w:name="OLE_LINK1" w:id="4"/>
      <w:r>
        <w:rPr>
          <w:rStyle w:val="Hyperlink.0"/>
          <w:rFonts w:ascii="Times New Roman" w:hAnsi="Times New Roman"/>
          <w:outline w:val="0"/>
          <w:color w:val="000000"/>
          <w:u w:color="000000"/>
          <w:rtl w:val="0"/>
          <w:lang w:val="de-DE"/>
          <w14:textFill>
            <w14:solidFill>
              <w14:srgbClr w14:val="000000"/>
            </w14:solidFill>
          </w14:textFill>
        </w:rPr>
        <w:t>M</w:t>
      </w:r>
      <w:bookmarkEnd w:id="4"/>
      <w:bookmarkStart w:name="OLE_LINK2" w:id="5"/>
      <w:r>
        <w:rPr>
          <w:rStyle w:val="Hyperlink.1"/>
          <w:rFonts w:ascii="Times New Roman" w:hAnsi="Times New Roman"/>
          <w:outline w:val="0"/>
          <w:color w:val="000000"/>
          <w:u w:color="000000"/>
          <w:rtl w:val="0"/>
          <w:lang w:val="en-US"/>
          <w14:textFill>
            <w14:solidFill>
              <w14:srgbClr w14:val="000000"/>
            </w14:solidFill>
          </w14:textFill>
        </w:rPr>
        <w:t>oderator and Program Coordinator, Webinar: What</w:t>
      </w:r>
      <w:r>
        <w:rPr>
          <w:rStyle w:val="Hyperlink.1"/>
          <w:rFonts w:ascii="Times New Roman" w:hAnsi="Times New Roman" w:hint="default"/>
          <w:outline w:val="0"/>
          <w:color w:val="000000"/>
          <w:u w:color="000000"/>
          <w:rtl w:val="0"/>
          <w:lang w:val="en-US"/>
          <w14:textFill>
            <w14:solidFill>
              <w14:srgbClr w14:val="000000"/>
            </w14:solidFill>
          </w14:textFill>
        </w:rPr>
        <w:t>’</w:t>
      </w:r>
      <w:r>
        <w:rPr>
          <w:rStyle w:val="Hyperlink.1"/>
          <w:rFonts w:ascii="Times New Roman" w:hAnsi="Times New Roman"/>
          <w:outline w:val="0"/>
          <w:color w:val="000000"/>
          <w:u w:color="000000"/>
          <w:rtl w:val="0"/>
          <w:lang w:val="en-US"/>
          <w14:textFill>
            <w14:solidFill>
              <w14:srgbClr w14:val="000000"/>
            </w14:solidFill>
          </w14:textFill>
        </w:rPr>
        <w:t>s New in Endoscopic Treatment of Bariatrics and GERD, Society American Gastrointestinal Endoscopic Surgeons, April 19, 2016.</w:t>
      </w:r>
      <w:bookmarkEnd w:id="5"/>
      <w:r>
        <w:rPr>
          <w:rStyle w:val="Hyperlink.0"/>
          <w:rFonts w:ascii="Times New Roman" w:hAnsi="Times New Roman"/>
          <w:outline w:val="0"/>
          <w:color w:val="000000"/>
          <w:u w:color="000000"/>
          <w:rtl w:val="0"/>
          <w:lang w:val="de-DE"/>
          <w14:textFill>
            <w14:solidFill>
              <w14:srgbClr w14:val="000000"/>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7. </w:t>
      </w:r>
      <w:bookmarkStart w:name="OLE_LINK37" w:id="6"/>
      <w:r>
        <w:rPr>
          <w:rStyle w:val="Hyperlink.0"/>
          <w:rFonts w:ascii="Times New Roman" w:hAnsi="Times New Roman"/>
          <w:outline w:val="0"/>
          <w:color w:val="000000"/>
          <w:u w:color="000000"/>
          <w:rtl w:val="0"/>
          <w:lang w:val="de-DE"/>
          <w14:textFill>
            <w14:solidFill>
              <w14:srgbClr w14:val="000000"/>
            </w14:solidFill>
          </w14:textFill>
        </w:rPr>
        <w:t>L</w:t>
      </w:r>
      <w:bookmarkEnd w:id="6"/>
      <w:bookmarkStart w:name="OLE_LINK38" w:id="7"/>
      <w:r>
        <w:rPr>
          <w:rStyle w:val="Hyperlink.1"/>
          <w:rFonts w:ascii="Times New Roman" w:hAnsi="Times New Roman"/>
          <w:outline w:val="0"/>
          <w:color w:val="000000"/>
          <w:u w:color="000000"/>
          <w:rtl w:val="0"/>
          <w:lang w:val="en-US"/>
          <w14:textFill>
            <w14:solidFill>
              <w14:srgbClr w14:val="000000"/>
            </w14:solidFill>
          </w14:textFill>
        </w:rPr>
        <w:t>ong-Term Efficacy and Safety of Pyloroplasty Combined With Gastric Electrical Stimulation: A Single Academic Center Experience, Digestive Disease Week, San Diego, CA, May 22, 2016.</w:t>
      </w:r>
      <w:bookmarkEnd w:id="7"/>
      <w:r>
        <w:rPr>
          <w:rStyle w:val="Hyperlink.0"/>
          <w:rFonts w:ascii="Times New Roman" w:hAnsi="Times New Roman"/>
          <w:outline w:val="0"/>
          <w:color w:val="000000"/>
          <w:u w:color="000000"/>
          <w:rtl w:val="0"/>
          <w:lang w:val="de-DE"/>
          <w14:textFill>
            <w14:solidFill>
              <w14:srgbClr w14:val="000000"/>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 xml:space="preserve">8. Moderator and Program Coordinator, Webinar: How to Pass Fundamentals of Endoscopic Surgery, Society American Gastrointestinal Endoscopic Surgeons, September 20, 2016.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Times New Roman" w:cs="Times New Roman" w:hAnsi="Times New Roman" w:eastAsia="Times New Roman"/>
          <w:outline w:val="0"/>
          <w:color w:val="000000"/>
          <w:u w:color="000000"/>
          <w:lang w:val="en-US"/>
          <w14:textFill>
            <w14:solidFill>
              <w14:srgbClr w14:val="000000"/>
            </w14:solidFill>
          </w14:textFill>
        </w:rPr>
      </w:pPr>
      <w:r>
        <w:rPr>
          <w:rStyle w:val="Hyperlink.1"/>
          <w:rFonts w:ascii="Times New Roman" w:hAnsi="Times New Roman"/>
          <w:outline w:val="0"/>
          <w:color w:val="000000"/>
          <w:u w:color="000000"/>
          <w:rtl w:val="0"/>
          <w:lang w:val="en-US"/>
          <w14:textFill>
            <w14:solidFill>
              <w14:srgbClr w14:val="000000"/>
            </w14:solidFill>
          </w14:textFill>
        </w:rPr>
        <w:t xml:space="preserve">9. Disparities in Colorectal Cancer Screening and Treatment along the US-Mexico Border: A Commission on Cancer Panel Discussion, Texas Chapter of the American College of Surgeons Annual Meeting, Austin, February 25, 2017.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spacing w:before="32" w:line="277" w:lineRule="auto"/>
        <w:rPr>
          <w:rStyle w:val="None"/>
          <w:rFonts w:ascii="Times New Roman" w:cs="Times New Roman" w:hAnsi="Times New Roman" w:eastAsia="Times New Roman"/>
        </w:rPr>
      </w:pPr>
      <w:r>
        <w:rPr>
          <w:rStyle w:val="Hyperlink.0"/>
          <w:rFonts w:ascii="Times New Roman" w:hAnsi="Times New Roman"/>
          <w:outline w:val="0"/>
          <w:color w:val="000000"/>
          <w:u w:color="000000"/>
          <w:rtl w:val="0"/>
          <w:lang w:val="de-DE"/>
          <w14:textFill>
            <w14:solidFill>
              <w14:srgbClr w14:val="000000"/>
            </w14:solidFill>
          </w14:textFill>
        </w:rPr>
        <w:t xml:space="preserve">10. </w:t>
      </w:r>
      <w:r>
        <w:rPr>
          <w:rStyle w:val="None"/>
          <w:rFonts w:ascii="Times New Roman" w:hAnsi="Times New Roman"/>
          <w:rtl w:val="0"/>
          <w:lang w:val="en-US"/>
        </w:rPr>
        <w:t>Peri-operative Outcomes of Laparotomy versus Robot-Assisted Simultaneous Pyloroplasty and Implantation of Gastric Electrical Stimulator in Drug Refractory Gastroparesis: A Two-Center Study. Digestive Disease Week, Chicago, May 7, 2017.</w:t>
      </w:r>
    </w:p>
    <w:p>
      <w:pPr>
        <w:pStyle w:val="Body A"/>
        <w:widowControl w:val="0"/>
        <w:spacing w:before="32" w:line="277" w:lineRule="auto"/>
        <w:rPr>
          <w:rStyle w:val="None"/>
          <w:rFonts w:ascii="Times New Roman" w:cs="Times New Roman" w:hAnsi="Times New Roman" w:eastAsia="Times New Roman"/>
        </w:rPr>
      </w:pPr>
    </w:p>
    <w:p>
      <w:pPr>
        <w:pStyle w:val="Body A"/>
        <w:widowControl w:val="0"/>
        <w:spacing w:before="32" w:line="277" w:lineRule="auto"/>
        <w:rPr>
          <w:rStyle w:val="None"/>
          <w:rFonts w:ascii="Times New Roman" w:cs="Times New Roman" w:hAnsi="Times New Roman" w:eastAsia="Times New Roman"/>
          <w:lang w:val="en-US"/>
        </w:rPr>
      </w:pPr>
      <w:r>
        <w:rPr>
          <w:rStyle w:val="None"/>
          <w:rFonts w:ascii="Times New Roman" w:hAnsi="Times New Roman"/>
          <w:rtl w:val="0"/>
          <w:lang w:val="en-US"/>
        </w:rPr>
        <w:t>11. Introduction to Resilience Training and Post Traumatic Growth. Society for Surgery of the Alimentary Tract Resident and Fellow Committee Webinar, May 16, 2018.</w:t>
      </w:r>
    </w:p>
    <w:p>
      <w:pPr>
        <w:pStyle w:val="Body A"/>
        <w:widowControl w:val="0"/>
        <w:spacing w:before="32" w:line="277" w:lineRule="auto"/>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None"/>
          <w:rFonts w:ascii="Times New Roman" w:hAnsi="Times New Roman"/>
          <w:rtl w:val="0"/>
          <w:lang w:val="de-DE"/>
        </w:rPr>
        <w:t xml:space="preserve">12. </w:t>
      </w:r>
      <w:r>
        <w:rPr>
          <w:rStyle w:val="Hyperlink.1"/>
          <w:rFonts w:ascii="Times New Roman" w:hAnsi="Times New Roman"/>
          <w:outline w:val="0"/>
          <w:color w:val="000000"/>
          <w:u w:color="000000"/>
          <w:rtl w:val="0"/>
          <w:lang w:val="en-US"/>
          <w14:textFill>
            <w14:solidFill>
              <w14:srgbClr w14:val="000000"/>
            </w14:solidFill>
          </w14:textFill>
        </w:rPr>
        <w:t xml:space="preserve">Moderator and Program Coordinator, Webinar: Video Coaching Vs. Telementoring: Extending the Training Envelope, Society American Gastrointestinal Endoscopic Surgeons, September 18, 2018.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rPr>
      </w:pPr>
      <w:r>
        <w:rPr>
          <w:rStyle w:val="Hyperlink.1"/>
          <w:rFonts w:ascii="Times New Roman" w:hAnsi="Times New Roman"/>
          <w:outline w:val="0"/>
          <w:color w:val="000000"/>
          <w:u w:color="000000"/>
          <w:rtl w:val="0"/>
          <w:lang w:val="en-US"/>
          <w14:textFill>
            <w14:solidFill>
              <w14:srgbClr w14:val="000000"/>
            </w14:solidFill>
          </w14:textFill>
        </w:rPr>
        <w:t>13.</w:t>
      </w:r>
      <w:r>
        <w:rPr>
          <w:rStyle w:val="None"/>
          <w:rFonts w:ascii="Times New Roman" w:hAnsi="Times New Roman"/>
          <w:rtl w:val="0"/>
          <w:lang w:val="en-US"/>
        </w:rPr>
        <w:t>Imaging Techniques for Safe Dissection, Post-Graduate Course: Preventing Bile Duct Injuries; Creating a Culture of Safety Cholecystectomy, Society of Gastrointestinal Endoscopic Surgeons, Baltimore</w:t>
      </w:r>
      <w:r>
        <w:rPr>
          <w:rStyle w:val="None"/>
          <w:rFonts w:ascii="Times New Roman" w:hAnsi="Times New Roman"/>
          <w:rtl w:val="0"/>
          <w:lang w:val="de-DE"/>
        </w:rPr>
        <w:t>, M</w:t>
      </w:r>
      <w:r>
        <w:rPr>
          <w:rStyle w:val="None"/>
          <w:rFonts w:ascii="Times New Roman" w:hAnsi="Times New Roman"/>
          <w:rtl w:val="0"/>
          <w:lang w:val="en-US"/>
        </w:rPr>
        <w:t>D</w:t>
      </w:r>
      <w:r>
        <w:rPr>
          <w:rStyle w:val="None"/>
          <w:rFonts w:ascii="Times New Roman" w:hAnsi="Times New Roman"/>
          <w:rtl w:val="0"/>
          <w:lang w:val="de-DE"/>
        </w:rPr>
        <w:t xml:space="preserve"> </w:t>
      </w:r>
      <w:r>
        <w:rPr>
          <w:rStyle w:val="None"/>
          <w:rFonts w:ascii="Times New Roman" w:hAnsi="Times New Roman"/>
          <w:rtl w:val="0"/>
          <w:lang w:val="en-US"/>
        </w:rPr>
        <w:t>April 3</w:t>
      </w:r>
      <w:r>
        <w:rPr>
          <w:rStyle w:val="None"/>
          <w:rFonts w:ascii="Times New Roman" w:hAnsi="Times New Roman"/>
          <w:rtl w:val="0"/>
          <w:lang w:val="de-DE"/>
        </w:rPr>
        <w:t>, 201</w:t>
      </w:r>
      <w:r>
        <w:rPr>
          <w:rStyle w:val="None"/>
          <w:rFonts w:ascii="Times New Roman" w:hAnsi="Times New Roman"/>
          <w:rtl w:val="0"/>
          <w:lang w:val="en-US"/>
        </w:rPr>
        <w:t>9</w:t>
      </w:r>
      <w:r>
        <w:rPr>
          <w:rStyle w:val="None"/>
          <w:rFonts w:ascii="Times New Roman" w:hAnsi="Times New Roman"/>
          <w:rtl w:val="0"/>
          <w:lang w:val="de-DE"/>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14. Laparoscopic Median Arcuate Ligament Release for Celiac Artery Compression Syndrome. Society for Surgery of the Alimentary Tract Annual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San Diego CA, May 18, 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15. Moderator and Program Coordinator, SSAT Resident and Fellows Education/ Health Care Quality and Outcomes Committee Panel: Video Coaching and Certification to Enable Competency Based Surgical Education. Society for Surgery of the Alimentary Tract Annual Meeting, San Diego CA, May 20, 2019.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16. Faculty, Dissection Techniques and Bailout Options for the Difficult Gallbladder, SAGES Safe Hole and Common Bile Duct Exploration Course, Los Angeles, CA August 24, 2019.</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17. Gastric Pacemaker is Still the Best Option for Refractory Gastroparesis: The Great Foregut Debates, Society of American Gastrointestinal Endoscopic Surgeons Annual Meeting, Virtual Meeting, August 13, 2020.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18. Moderator and Program Coordinator, Webinar: SAGES Award Winners Give Advice on Career Development, Society American Gastrointestinal Endoscopic Surgeons, September 8, 2020.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19. Video Based Education for Competency Training and Safety, American College of Surgeons Certificate for Advanced Surgical Education Leadership, October 22, 2020.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20. Moderator, ACS- Video Based Education Webinar Hepatobiliary Surgery I, American College of Surgeons, March 16, 2021.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21.  The Great Debates: Surgical Mastery is not Created by Bots. Texas Surgeons Summit (Virtual). April 26, 2021.</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22. MIS Choledochoduodenostomy. SAGES ADOPT Hands-On Course:Bothersome Biliary, Galling Gallbladders Pre-Course. August 24, 2021.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23. Introduction to Pokorney Lecture: Invited Speaker Herb Zek. South Texas Chapter of the American College of Surgeons Annual Meeting, Houston, TX, February 18,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24. Duodenal Disasters Stump the Attending Panel: Invited Expert. South Texas Chapter of the American College of Surgeons Annual Meeting, Houston, TX, February 18,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25. Program Chair: Endoscopic Options for Treating Leaks in Bariatric Surgery: Hands-On-Course, Society of American Gastrointestinal Surgeons Annual Meeting, Denver CO, March 17,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26. Moderator and Program Coordinator, Webinar: SAGES Challenges for the Fundamentals of Laparoscopic Surgery and Endoscopic Surgery Exams, Society American Gastrointestinal Endoscopic Surgeons, April 12,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27. Invited Primary Discussant, Intestinal Microvascular Leak as the Major Cause of Peri-Operative Ileus, Society for Surgery of the Alimentary Tract Annual Meeting, San Diego, CA, May 22,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28. Moderator and Program Coordinator, Webinar. SAGES Video Presentation and Editing for Innovation and Competency Based Education. Society American Gastrointestinal Endoscopic Surgeons, June 14,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29. Surgical Solutions for Gastrointestinal Motility Disorders from Tailored Wraps for GERD to Gastroparesis, General Surgery Grand Rounds, University of Utah, Salt Lake City, UT, September 28, 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30. Perioperative Outcomes of Robot Assisted vs Laparotomy For Simultaneous Gastric Electrical Stimulator Plus Pyloroplasty, Texas Surgical Society, Dallas, TX September 30,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31. Moderator, Video Based Education Session, Gastrointestinal Diseases 1, American College of Surgeons, San Diego October 17, 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32. Moderator, Video Based Education Session, Gastrointestinal Diseases 2, American College of Surgeons, San Diego October 19, 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r>
        <w:rPr>
          <w:rStyle w:val="None"/>
          <w:rFonts w:ascii="Times New Roman" w:hAnsi="Times New Roman"/>
          <w:rtl w:val="0"/>
          <w:lang w:val="en-US"/>
        </w:rPr>
        <w:t xml:space="preserve">33. </w:t>
      </w:r>
      <w:r>
        <w:rPr>
          <w:rFonts w:ascii="Times New Roman" w:hAnsi="Times New Roman"/>
          <w:rtl w:val="0"/>
          <w:lang w:val="en-US"/>
        </w:rPr>
        <w:t>Moderator. SAGES</w:t>
      </w:r>
      <w:r>
        <w:rPr>
          <w:rFonts w:ascii="Times New Roman" w:hAnsi="Times New Roman"/>
          <w:rtl w:val="0"/>
          <w:lang w:val="en-US"/>
        </w:rPr>
        <w:t xml:space="preserve"> ICG Video Session, </w:t>
      </w:r>
      <w:r>
        <w:rPr>
          <w:rFonts w:ascii="Times New Roman" w:hAnsi="Times New Roman"/>
          <w:rtl w:val="0"/>
          <w:lang w:val="en-US"/>
        </w:rPr>
        <w:t xml:space="preserve">Society American Gastrointestinal Endoscopic Surgeons, </w:t>
      </w:r>
      <w:r>
        <w:rPr>
          <w:rFonts w:ascii="Times New Roman" w:hAnsi="Times New Roman"/>
          <w:rtl w:val="0"/>
          <w:lang w:val="en-US"/>
        </w:rPr>
        <w:t>March 31</w:t>
      </w:r>
      <w:r>
        <w:rPr>
          <w:rFonts w:ascii="Times New Roman" w:hAnsi="Times New Roman"/>
          <w:rtl w:val="0"/>
          <w:lang w:val="en-US"/>
        </w:rPr>
        <w:t>, 202</w:t>
      </w:r>
      <w:r>
        <w:rPr>
          <w:rFonts w:ascii="Times New Roman" w:hAnsi="Times New Roman"/>
          <w:rtl w:val="0"/>
          <w:lang w:val="en-US"/>
        </w:rPr>
        <w:t>3</w:t>
      </w:r>
      <w:r>
        <w:rPr>
          <w:rFonts w:ascii="Times New Roman" w:hAnsi="Times New Roman"/>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3</w:t>
      </w:r>
      <w:r>
        <w:rPr>
          <w:rStyle w:val="None"/>
          <w:rFonts w:ascii="Times New Roman" w:hAnsi="Times New Roman"/>
          <w:rtl w:val="0"/>
          <w:lang w:val="en-US"/>
        </w:rPr>
        <w:t>4</w:t>
      </w:r>
      <w:r>
        <w:rPr>
          <w:rStyle w:val="None"/>
          <w:rFonts w:ascii="Times New Roman" w:hAnsi="Times New Roman"/>
          <w:rtl w:val="0"/>
          <w:lang w:val="en-US"/>
        </w:rPr>
        <w:t xml:space="preserve">. Moderator, Battle of the Bulge Versus the Burn - Gastric Bypass Versus Anti-reflux Surgery to Cure GERD, Society for Surgery of the Alimentary Tract Annual Meeting, Chicago, IL, May 7, 2023.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35. American Board of Surgery Entrustable Professional Activity Implementation, Grand Rounds, Creighton University, May 26, 2023.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r>
        <w:rPr>
          <w:rStyle w:val="None"/>
          <w:rFonts w:ascii="Times New Roman" w:hAnsi="Times New Roman"/>
          <w:rtl w:val="0"/>
          <w:lang w:val="en-US"/>
        </w:rPr>
        <w:t xml:space="preserve">36. </w:t>
      </w:r>
      <w:r>
        <w:rPr>
          <w:rStyle w:val="None"/>
          <w:rFonts w:ascii="Times New Roman" w:hAnsi="Times New Roman"/>
          <w:rtl w:val="0"/>
          <w:lang w:val="en-US"/>
        </w:rPr>
        <w:t xml:space="preserve">American Board of Surgery Entrustable Professional Activity Implementation, Grand Rounds, Dallas, June 16, 2023.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lang w:val="en-US"/>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b w:val="1"/>
          <w:bCs w:val="1"/>
          <w:lang w:val="en-US"/>
        </w:rPr>
      </w:pPr>
      <w:r>
        <w:rPr>
          <w:rStyle w:val="None"/>
          <w:rFonts w:ascii="Times New Roman" w:hAnsi="Times New Roman"/>
          <w:b w:val="1"/>
          <w:bCs w:val="1"/>
          <w:rtl w:val="0"/>
          <w:lang w:val="en-US"/>
        </w:rPr>
        <w:t>Grant and Research Trial History</w:t>
      </w: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ATB-2-2 Phase III Study of AB 103: multicenter, randomized, double-blind, placebo-controlled study to evaluate the efficacy and safety of (ATOX-BIO) intravenous (IV) administered in the perioperative period- to mitigate systemic inflammatory response syndrome in necrotizing soft tissue infection. Principal Investigator Brian Davis MD. </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STAR Registry Protocol 382-100: American Gastroenterology Association for comparison of outcomes between translumenal fundoplication and Nissen fundoplication. Principal investigator Brian Davis MD.</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Enterra Therapy: Gastric Electrical Stimulation (GES) System Humanitarian Device Exemption, Co-investigator. Principal Investigator Richard McCallum MD. </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 </w:t>
      </w:r>
      <w:bookmarkStart w:name="OLE_LINK3" w:id="8"/>
      <w:r>
        <w:rPr>
          <w:rStyle w:val="None"/>
          <w:rFonts w:ascii="Times New Roman" w:hAnsi="Times New Roman"/>
          <w:outline w:val="0"/>
          <w:color w:val="000000"/>
          <w:sz w:val="20"/>
          <w:szCs w:val="20"/>
          <w:u w:color="000000"/>
          <w:rtl w:val="0"/>
          <w:lang w:val="en-US"/>
          <w14:textFill>
            <w14:solidFill>
              <w14:srgbClr w14:val="000000"/>
            </w14:solidFill>
          </w14:textFill>
        </w:rPr>
        <w:t>A</w:t>
      </w:r>
      <w:bookmarkEnd w:id="8"/>
      <w:bookmarkStart w:name="OLE_LINK4" w:id="9"/>
      <w:r>
        <w:rPr>
          <w:rStyle w:val="None"/>
          <w:rFonts w:ascii="Times New Roman" w:hAnsi="Times New Roman"/>
          <w:outline w:val="0"/>
          <w:color w:val="000000"/>
          <w:sz w:val="20"/>
          <w:szCs w:val="20"/>
          <w:u w:color="000000"/>
          <w:rtl w:val="0"/>
          <w:lang w:val="en-US"/>
          <w14:textFill>
            <w14:solidFill>
              <w14:srgbClr w14:val="000000"/>
            </w14:solidFill>
          </w14:textFill>
        </w:rPr>
        <w:t xml:space="preserve"> multicenter, randomized, double-blind, placebo-controlled study to evaluate the efficacy and safety of intravenous (IV) ulimorelin administered post-operatively to accelerate recovery of gastrointestinal (GI) motility in subjects who have undergone partial bowel resection. (Bowel Resection TZP-101-CL- P008), Co-investigator. Principal Investigator Richard McCallum MD.</w:t>
      </w:r>
      <w:bookmarkEnd w:id="9"/>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sz w:val="20"/>
          <w:szCs w:val="20"/>
          <w:lang w:val="en-US"/>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Decision aids in screening for colorectal cancer. Principal investigator: Victor Olivas, Co-investigator: Brian Davis MD. Seed Grant Funding 6/15/2014-6/15/2015.</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The utility of cap colonoscopy in increasing adenoma detection rate (CAC-ADR), Consultant, Principal Investigator: Mohamed Othman MD. Consultant: Brian Davis MD.</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A prospective study of the risk of bacteremia in directed cholangioscopic examination of the CBD, Consultant, Principal Investigator: Mohamed Othman MD. Consultant: Brian Davis MD.  </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A Phase III, Randomized, Multicenter, Double Blind, Double-Dummy, Parallel-Group, Comparative Study to Determine the Efficacy, Safety, and Tolerability of Ceftazidime Avibactam (CAZ104) Plus Metronidazole Versus Meropenem in the Treatment of Complicated Intra Abdominal Infections (cIAIs) in Hospitalized Adults (D4280C00001) ((D4280C00001)) Principal Investigator: Alan Tyroch MD, Consultant: Brian Davis MD</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cs="Times New Roman" w:hAnsi="Times New Roman" w:eastAsia="Times New Roman"/>
          <w:sz w:val="20"/>
          <w:szCs w:val="20"/>
        </w:rPr>
      </w:pPr>
    </w:p>
    <w:p>
      <w:pPr>
        <w:pStyle w:val="Body A"/>
        <w:widowControl w:val="0"/>
        <w:numPr>
          <w:ilvl w:val="0"/>
          <w:numId w:val="6"/>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Intraluminal endosonography for examination of the structural changes of the stomach in gastraparetic patients (EUS gastroparesis 2013), Consultant, Principal Investigator: Mohamed Othman MD, Consultant: Brian Davis MD.</w:t>
      </w:r>
    </w:p>
    <w:p>
      <w:pPr>
        <w:pStyle w:val="Body A"/>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rPr>
          <w:rStyle w:val="None"/>
          <w:rFonts w:ascii="Times New Roman" w:cs="Times New Roman" w:hAnsi="Times New Roman" w:eastAsia="Times New Roman"/>
          <w:sz w:val="20"/>
          <w:szCs w:val="20"/>
        </w:rPr>
      </w:pPr>
    </w:p>
    <w:p>
      <w:pPr>
        <w:pStyle w:val="Body A"/>
        <w:widowControl w:val="0"/>
        <w:numPr>
          <w:ilvl w:val="0"/>
          <w:numId w:val="7"/>
        </w:numPr>
        <w:bidi w:val="0"/>
        <w:ind w:right="0"/>
        <w:jc w:val="left"/>
        <w:rPr>
          <w:rFonts w:ascii="Times New Roman" w:hAnsi="Times New Roman"/>
          <w:sz w:val="20"/>
          <w:szCs w:val="20"/>
          <w:rtl w:val="0"/>
          <w:lang w:val="en-US"/>
        </w:rPr>
      </w:pPr>
      <w:r>
        <w:rPr>
          <w:rStyle w:val="None"/>
          <w:rFonts w:ascii="Times New Roman" w:hAnsi="Times New Roman"/>
          <w:outline w:val="0"/>
          <w:color w:val="000000"/>
          <w:sz w:val="20"/>
          <w:szCs w:val="20"/>
          <w:u w:color="000000"/>
          <w:rtl w:val="0"/>
          <w:lang w:val="en-US"/>
          <w14:textFill>
            <w14:solidFill>
              <w14:srgbClr w14:val="000000"/>
            </w14:solidFill>
          </w14:textFill>
        </w:rPr>
        <w:t xml:space="preserve"> Patient Centered Outcomes Research Institute (PCORI) Culturally adapted brief motivational intervention for heavy drinking Latinos, 2014-2016. Principal investigator: Field C (UTEP) Co-investigators: Tyroch AH, Davis BR, Woolard R (TTUHSC at El Paso) Amount: $2,074686.</w:t>
      </w:r>
    </w:p>
    <w:sectPr>
      <w:headerReference w:type="default" r:id="rId4"/>
      <w:footerReference w:type="default" r:id="rId5"/>
      <w:pgSz w:w="12240" w:h="15840" w:orient="portrait"/>
      <w:pgMar w:top="1440" w:right="180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20"/>
          <w:tab w:val="left" w:pos="3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0"/>
          <w:tab w:val="left" w:pos="3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38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3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0"/>
          <w:tab w:val="left" w:pos="38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380"/>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380"/>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0"/>
          <w:tab w:val="left" w:pos="380"/>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380"/>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0"/>
          <w:tab w:val="left" w:pos="38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0"/>
          <w:tab w:val="left" w:pos="3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380"/>
        </w:tabs>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380"/>
        </w:tabs>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0"/>
          <w:tab w:val="left" w:pos="380"/>
        </w:tabs>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380"/>
        </w:tabs>
        <w:ind w:left="39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380"/>
        </w:tabs>
        <w:ind w:left="46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0"/>
          <w:tab w:val="left" w:pos="380"/>
        </w:tabs>
        <w:ind w:left="54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380"/>
        </w:tabs>
        <w:ind w:left="61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8"/>
  </w:abstractNum>
  <w:abstractNum w:abstractNumId="5">
    <w:multiLevelType w:val="hybridMultilevel"/>
    <w:styleLink w:val="Imported Style 8"/>
    <w:lvl w:ilvl="0">
      <w:start w:val="1"/>
      <w:numFmt w:val="decimal"/>
      <w:suff w:val="tab"/>
      <w:lvlText w:val="%1."/>
      <w:lvlJc w:val="left"/>
      <w:pPr>
        <w:tabs>
          <w:tab w:val="num" w:pos="27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70"/>
          <w:tab w:val="num" w:pos="990"/>
          <w:tab w:val="left" w:pos="1120"/>
          <w:tab w:val="left" w:pos="1680"/>
          <w:tab w:val="left" w:pos="2240"/>
          <w:tab w:val="left" w:pos="2800"/>
          <w:tab w:val="left" w:pos="3360"/>
          <w:tab w:val="left" w:pos="3920"/>
          <w:tab w:val="left" w:pos="4480"/>
          <w:tab w:val="left" w:pos="5040"/>
          <w:tab w:val="left" w:pos="5600"/>
          <w:tab w:val="left" w:pos="6160"/>
          <w:tab w:val="left" w:pos="6720"/>
        </w:tabs>
        <w:ind w:left="900" w:hanging="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70"/>
          <w:tab w:val="left" w:pos="1120"/>
          <w:tab w:val="num" w:pos="1710"/>
          <w:tab w:val="left" w:pos="2240"/>
          <w:tab w:val="left" w:pos="2800"/>
          <w:tab w:val="left" w:pos="3360"/>
          <w:tab w:val="left" w:pos="3920"/>
          <w:tab w:val="left" w:pos="4480"/>
          <w:tab w:val="left" w:pos="5040"/>
          <w:tab w:val="left" w:pos="5600"/>
          <w:tab w:val="left" w:pos="6160"/>
          <w:tab w:val="left" w:pos="6720"/>
        </w:tabs>
        <w:ind w:left="1620" w:hanging="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70"/>
          <w:tab w:val="left" w:pos="1120"/>
          <w:tab w:val="left" w:pos="1680"/>
          <w:tab w:val="left" w:pos="2240"/>
          <w:tab w:val="num" w:pos="2430"/>
          <w:tab w:val="left" w:pos="2800"/>
          <w:tab w:val="left" w:pos="3360"/>
          <w:tab w:val="left" w:pos="3920"/>
          <w:tab w:val="left" w:pos="4480"/>
          <w:tab w:val="left" w:pos="5040"/>
          <w:tab w:val="left" w:pos="5600"/>
          <w:tab w:val="left" w:pos="6160"/>
          <w:tab w:val="left" w:pos="6720"/>
        </w:tabs>
        <w:ind w:left="2340" w:hanging="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70"/>
          <w:tab w:val="left" w:pos="1120"/>
          <w:tab w:val="left" w:pos="1680"/>
          <w:tab w:val="left" w:pos="2240"/>
          <w:tab w:val="left" w:pos="2800"/>
          <w:tab w:val="num" w:pos="3150"/>
          <w:tab w:val="left" w:pos="3360"/>
          <w:tab w:val="left" w:pos="3920"/>
          <w:tab w:val="left" w:pos="4480"/>
          <w:tab w:val="left" w:pos="5040"/>
          <w:tab w:val="left" w:pos="5600"/>
          <w:tab w:val="left" w:pos="6160"/>
          <w:tab w:val="left" w:pos="6720"/>
        </w:tabs>
        <w:ind w:left="3060" w:hanging="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70"/>
          <w:tab w:val="left" w:pos="1120"/>
          <w:tab w:val="left" w:pos="1680"/>
          <w:tab w:val="left" w:pos="2240"/>
          <w:tab w:val="left" w:pos="2800"/>
          <w:tab w:val="left" w:pos="3360"/>
          <w:tab w:val="num" w:pos="3870"/>
          <w:tab w:val="left" w:pos="3920"/>
          <w:tab w:val="left" w:pos="4480"/>
          <w:tab w:val="left" w:pos="5040"/>
          <w:tab w:val="left" w:pos="5600"/>
          <w:tab w:val="left" w:pos="6160"/>
          <w:tab w:val="left" w:pos="6720"/>
        </w:tabs>
        <w:ind w:left="3780" w:hanging="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70"/>
          <w:tab w:val="left" w:pos="1120"/>
          <w:tab w:val="left" w:pos="1680"/>
          <w:tab w:val="left" w:pos="2240"/>
          <w:tab w:val="left" w:pos="2800"/>
          <w:tab w:val="left" w:pos="3360"/>
          <w:tab w:val="left" w:pos="3920"/>
          <w:tab w:val="left" w:pos="4480"/>
          <w:tab w:val="num" w:pos="4590"/>
          <w:tab w:val="left" w:pos="5040"/>
          <w:tab w:val="left" w:pos="5600"/>
          <w:tab w:val="left" w:pos="6160"/>
          <w:tab w:val="left" w:pos="6720"/>
        </w:tabs>
        <w:ind w:left="4500" w:hanging="9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70"/>
          <w:tab w:val="left" w:pos="1120"/>
          <w:tab w:val="left" w:pos="1680"/>
          <w:tab w:val="left" w:pos="2240"/>
          <w:tab w:val="left" w:pos="2800"/>
          <w:tab w:val="left" w:pos="3360"/>
          <w:tab w:val="left" w:pos="3920"/>
          <w:tab w:val="left" w:pos="4480"/>
          <w:tab w:val="left" w:pos="5040"/>
          <w:tab w:val="num" w:pos="5310"/>
          <w:tab w:val="left" w:pos="5600"/>
          <w:tab w:val="left" w:pos="6160"/>
          <w:tab w:val="left" w:pos="6720"/>
        </w:tabs>
        <w:ind w:left="5220" w:hanging="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70"/>
          <w:tab w:val="left" w:pos="1120"/>
          <w:tab w:val="left" w:pos="1680"/>
          <w:tab w:val="left" w:pos="2240"/>
          <w:tab w:val="left" w:pos="2800"/>
          <w:tab w:val="left" w:pos="3360"/>
          <w:tab w:val="left" w:pos="3920"/>
          <w:tab w:val="left" w:pos="4480"/>
          <w:tab w:val="left" w:pos="5040"/>
          <w:tab w:val="left" w:pos="5600"/>
          <w:tab w:val="num" w:pos="6030"/>
          <w:tab w:val="left" w:pos="6160"/>
          <w:tab w:val="left" w:pos="6720"/>
        </w:tabs>
        <w:ind w:left="5940" w:hanging="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120"/>
            <w:tab w:val="left" w:pos="2240"/>
            <w:tab w:val="left" w:pos="2800"/>
            <w:tab w:val="left" w:pos="3360"/>
            <w:tab w:val="left" w:pos="3920"/>
            <w:tab w:val="left" w:pos="4480"/>
            <w:tab w:val="left" w:pos="5040"/>
            <w:tab w:val="left" w:pos="5600"/>
            <w:tab w:val="left" w:pos="6160"/>
            <w:tab w:val="left" w:pos="6720"/>
          </w:tabs>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120"/>
            <w:tab w:val="left" w:pos="1680"/>
            <w:tab w:val="left" w:pos="2240"/>
            <w:tab w:val="left" w:pos="2800"/>
            <w:tab w:val="left" w:pos="3360"/>
            <w:tab w:val="left" w:pos="4480"/>
            <w:tab w:val="left" w:pos="5040"/>
            <w:tab w:val="left" w:pos="5600"/>
            <w:tab w:val="left" w:pos="6160"/>
            <w:tab w:val="left" w:pos="6720"/>
          </w:tabs>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00"/>
      <w:u w:color="000000"/>
      <w:lang w:val="de-DE"/>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outline w:val="0"/>
      <w:color w:val="000000"/>
      <w:u w:color="000000"/>
      <w:lang w:val="en-US"/>
      <w14:textFill>
        <w14:solidFill>
          <w14:srgbClr w14:val="000000"/>
        </w14:solidFill>
      </w14:textFill>
    </w:rPr>
  </w:style>
  <w:style w:type="character" w:styleId="Hyperlink.2">
    <w:name w:val="Hyperlink.2"/>
    <w:basedOn w:val="None"/>
    <w:next w:val="Hyperlink.2"/>
    <w:rPr>
      <w:rFonts w:ascii="Times New Roman" w:cs="Times New Roman" w:hAnsi="Times New Roman" w:eastAsia="Times New Roman"/>
      <w:b w:val="1"/>
      <w:bCs w:val="1"/>
      <w:outline w:val="0"/>
      <w:color w:val="000000"/>
      <w:u w:color="000000"/>
      <w:lang w:val="da-DK"/>
      <w14:textFill>
        <w14:solidFill>
          <w14:srgbClr w14:val="000000"/>
        </w14:solidFill>
      </w14:textFill>
    </w:rPr>
  </w:style>
  <w:style w:type="character" w:styleId="Hyperlink.3">
    <w:name w:val="Hyperlink.3"/>
    <w:basedOn w:val="None"/>
    <w:next w:val="Hyperlink.3"/>
    <w:rPr>
      <w:rFonts w:ascii="Times New Roman" w:cs="Times New Roman" w:hAnsi="Times New Roman" w:eastAsia="Times New Roman"/>
      <w:outline w:val="0"/>
      <w:color w:val="000000"/>
      <w:u w:color="000000"/>
      <w:lang w:val="da-DK"/>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8">
    <w:name w:val="Imported Style 8"/>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